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A1293" w14:textId="77777777" w:rsidR="003A77E1" w:rsidRDefault="003A77E1">
      <w:pPr>
        <w:suppressAutoHyphens w:val="0"/>
        <w:rPr>
          <w:rFonts w:ascii="Calibri" w:hAnsi="Calibri" w:cs="Calibri"/>
          <w:sz w:val="20"/>
          <w:szCs w:val="20"/>
          <w:lang w:eastAsia="pl-PL"/>
        </w:rPr>
      </w:pPr>
    </w:p>
    <w:p w14:paraId="1B97731D" w14:textId="414D1620" w:rsidR="003A77E1" w:rsidRDefault="00DF08AC">
      <w:pPr>
        <w:suppressAutoHyphens w:val="0"/>
        <w:rPr>
          <w:rFonts w:ascii="Calibri" w:hAnsi="Calibri" w:cs="Calibri"/>
          <w:sz w:val="20"/>
          <w:szCs w:val="20"/>
          <w:lang w:eastAsia="pl-PL"/>
        </w:rPr>
      </w:pPr>
      <w:r>
        <w:rPr>
          <w:rFonts w:ascii="Calibri" w:hAnsi="Calibri" w:cs="Calibri"/>
          <w:sz w:val="20"/>
          <w:szCs w:val="20"/>
          <w:lang w:eastAsia="pl-PL"/>
        </w:rPr>
        <w:t xml:space="preserve">Znak sprawy: </w:t>
      </w:r>
      <w:r w:rsidRPr="00914428">
        <w:rPr>
          <w:rFonts w:ascii="Calibri" w:hAnsi="Calibri" w:cs="Calibri"/>
          <w:sz w:val="20"/>
          <w:szCs w:val="20"/>
          <w:lang w:eastAsia="pl-PL"/>
        </w:rPr>
        <w:t>DKw.2232.</w:t>
      </w:r>
      <w:r w:rsidR="00914428">
        <w:rPr>
          <w:rFonts w:ascii="Calibri" w:hAnsi="Calibri" w:cs="Calibri"/>
          <w:sz w:val="20"/>
          <w:szCs w:val="20"/>
          <w:lang w:eastAsia="pl-PL"/>
        </w:rPr>
        <w:t>4</w:t>
      </w:r>
      <w:r w:rsidRPr="00914428">
        <w:rPr>
          <w:rFonts w:ascii="Calibri" w:hAnsi="Calibri" w:cs="Calibri"/>
          <w:sz w:val="20"/>
          <w:szCs w:val="20"/>
          <w:lang w:eastAsia="pl-PL"/>
        </w:rPr>
        <w:t>.202</w:t>
      </w:r>
      <w:r w:rsidR="00914428">
        <w:rPr>
          <w:rFonts w:ascii="Calibri" w:hAnsi="Calibri" w:cs="Calibri"/>
          <w:sz w:val="20"/>
          <w:szCs w:val="20"/>
          <w:lang w:eastAsia="pl-PL"/>
        </w:rPr>
        <w:t>5</w:t>
      </w:r>
      <w:r w:rsidRPr="00914428">
        <w:rPr>
          <w:rFonts w:ascii="Calibri" w:hAnsi="Calibri" w:cs="Calibri"/>
          <w:sz w:val="20"/>
          <w:szCs w:val="20"/>
          <w:lang w:eastAsia="pl-PL"/>
        </w:rPr>
        <w:t>.RŁ</w:t>
      </w:r>
      <w:r>
        <w:rPr>
          <w:rFonts w:ascii="Calibri" w:hAnsi="Calibri" w:cs="Calibri"/>
          <w:sz w:val="20"/>
          <w:szCs w:val="20"/>
          <w:lang w:eastAsia="pl-PL"/>
        </w:rPr>
        <w:tab/>
      </w:r>
      <w:r w:rsidR="00E84146">
        <w:rPr>
          <w:rFonts w:ascii="Calibri" w:hAnsi="Calibri" w:cs="Calibri"/>
          <w:sz w:val="20"/>
          <w:szCs w:val="20"/>
          <w:lang w:eastAsia="pl-PL"/>
        </w:rPr>
        <w:tab/>
      </w:r>
      <w:r w:rsidR="00E84146">
        <w:rPr>
          <w:rFonts w:ascii="Calibri" w:hAnsi="Calibri" w:cs="Calibri"/>
          <w:sz w:val="20"/>
          <w:szCs w:val="20"/>
          <w:lang w:eastAsia="pl-PL"/>
        </w:rPr>
        <w:tab/>
      </w:r>
      <w:r w:rsidR="00E84146">
        <w:rPr>
          <w:rFonts w:ascii="Calibri" w:hAnsi="Calibri" w:cs="Calibri"/>
          <w:sz w:val="20"/>
          <w:szCs w:val="20"/>
          <w:lang w:eastAsia="pl-PL"/>
        </w:rPr>
        <w:tab/>
      </w:r>
      <w:r w:rsidR="00E84146">
        <w:rPr>
          <w:rFonts w:ascii="Calibri" w:hAnsi="Calibri" w:cs="Calibri"/>
          <w:sz w:val="20"/>
          <w:szCs w:val="20"/>
          <w:lang w:eastAsia="pl-PL"/>
        </w:rPr>
        <w:tab/>
        <w:t xml:space="preserve">      </w:t>
      </w:r>
      <w:r w:rsidR="00E84146">
        <w:rPr>
          <w:rFonts w:ascii="Calibri" w:hAnsi="Calibri" w:cs="Calibri"/>
          <w:sz w:val="20"/>
          <w:szCs w:val="20"/>
          <w:lang w:eastAsia="pl-PL"/>
        </w:rPr>
        <w:tab/>
      </w:r>
      <w:r w:rsidR="00E84146">
        <w:rPr>
          <w:rFonts w:ascii="Calibri" w:hAnsi="Calibri" w:cs="Calibri"/>
          <w:sz w:val="20"/>
          <w:szCs w:val="20"/>
          <w:lang w:eastAsia="pl-PL"/>
        </w:rPr>
        <w:tab/>
      </w:r>
      <w:r w:rsidR="00E84146">
        <w:rPr>
          <w:rFonts w:ascii="Calibri" w:hAnsi="Calibri" w:cs="Calibri"/>
          <w:sz w:val="20"/>
          <w:szCs w:val="20"/>
          <w:lang w:eastAsia="pl-PL"/>
        </w:rPr>
        <w:tab/>
        <w:t xml:space="preserve"> Załącznik nr 1 do SWZ</w:t>
      </w:r>
    </w:p>
    <w:p w14:paraId="1C27CD9E" w14:textId="77777777" w:rsidR="003A77E1" w:rsidRDefault="003A77E1">
      <w:pPr>
        <w:suppressAutoHyphens w:val="0"/>
        <w:rPr>
          <w:rFonts w:ascii="Calibri" w:hAnsi="Calibri" w:cs="Calibri"/>
          <w:b/>
          <w:bCs/>
          <w:sz w:val="20"/>
          <w:szCs w:val="20"/>
          <w:lang w:eastAsia="pl-PL"/>
        </w:rPr>
      </w:pPr>
    </w:p>
    <w:p w14:paraId="3E07F513" w14:textId="77777777" w:rsidR="003A77E1" w:rsidRDefault="003A77E1">
      <w:pPr>
        <w:suppressAutoHyphens w:val="0"/>
        <w:rPr>
          <w:rFonts w:ascii="Calibri" w:hAnsi="Calibri" w:cs="Calibri"/>
          <w:b/>
          <w:bCs/>
          <w:sz w:val="20"/>
          <w:szCs w:val="20"/>
          <w:lang w:eastAsia="pl-PL"/>
        </w:rPr>
      </w:pPr>
    </w:p>
    <w:p w14:paraId="5251A91A" w14:textId="77777777" w:rsidR="003A77E1" w:rsidRDefault="00E84146">
      <w:pPr>
        <w:suppressAutoHyphens w:val="0"/>
        <w:jc w:val="center"/>
        <w:rPr>
          <w:rFonts w:ascii="Calibri" w:hAnsi="Calibri" w:cs="Calibri"/>
          <w:b/>
          <w:bCs/>
          <w:sz w:val="20"/>
          <w:szCs w:val="20"/>
          <w:lang w:eastAsia="pl-PL"/>
        </w:rPr>
      </w:pPr>
      <w:r>
        <w:rPr>
          <w:rFonts w:ascii="Calibri" w:hAnsi="Calibri" w:cs="Calibri"/>
          <w:b/>
          <w:bCs/>
          <w:sz w:val="20"/>
          <w:szCs w:val="20"/>
          <w:lang w:eastAsia="pl-PL"/>
        </w:rPr>
        <w:t>FORMULARZ OFERTOWY</w:t>
      </w:r>
    </w:p>
    <w:p w14:paraId="21D12410" w14:textId="77777777" w:rsidR="003A77E1" w:rsidRDefault="00E84146">
      <w:pPr>
        <w:suppressAutoHyphens w:val="0"/>
        <w:jc w:val="center"/>
        <w:rPr>
          <w:rFonts w:ascii="Calibri" w:hAnsi="Calibri" w:cs="Calibri"/>
          <w:b/>
          <w:bCs/>
          <w:sz w:val="20"/>
          <w:szCs w:val="20"/>
          <w:lang w:eastAsia="pl-PL"/>
        </w:rPr>
      </w:pPr>
      <w:r>
        <w:rPr>
          <w:rFonts w:ascii="Calibri" w:hAnsi="Calibri" w:cs="Calibri"/>
          <w:b/>
          <w:bCs/>
          <w:sz w:val="20"/>
          <w:szCs w:val="20"/>
          <w:lang w:eastAsia="pl-PL"/>
        </w:rPr>
        <w:t>na „Dostawy wędlin do Aresztu Śledczego w Gliwicach”</w:t>
      </w:r>
    </w:p>
    <w:p w14:paraId="6F613694" w14:textId="77777777" w:rsidR="003A77E1" w:rsidRDefault="003A77E1">
      <w:pPr>
        <w:suppressAutoHyphens w:val="0"/>
        <w:rPr>
          <w:rFonts w:ascii="Calibri" w:hAnsi="Calibri" w:cs="Calibri"/>
          <w:sz w:val="20"/>
          <w:szCs w:val="20"/>
          <w:lang w:eastAsia="pl-PL"/>
        </w:rPr>
      </w:pPr>
    </w:p>
    <w:p w14:paraId="7F77B184" w14:textId="77777777" w:rsidR="003A77E1" w:rsidRDefault="00E84146">
      <w:pPr>
        <w:widowControl w:val="0"/>
        <w:spacing w:line="360" w:lineRule="auto"/>
        <w:rPr>
          <w:rFonts w:asciiTheme="minorHAnsi" w:hAnsiTheme="minorHAnsi" w:cstheme="minorHAnsi"/>
          <w:b/>
          <w:sz w:val="20"/>
          <w:szCs w:val="20"/>
        </w:rPr>
      </w:pPr>
      <w:r>
        <w:rPr>
          <w:rFonts w:asciiTheme="minorHAnsi" w:hAnsiTheme="minorHAnsi" w:cstheme="minorHAnsi"/>
          <w:b/>
          <w:sz w:val="20"/>
          <w:szCs w:val="20"/>
        </w:rPr>
        <w:t>Zarejestrowana nazwa firmy:</w:t>
      </w:r>
    </w:p>
    <w:p w14:paraId="2DE20892"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536F8701"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789B1384" w14:textId="77777777" w:rsidR="003A77E1" w:rsidRDefault="00E84146">
      <w:pPr>
        <w:spacing w:line="360" w:lineRule="auto"/>
        <w:rPr>
          <w:rFonts w:asciiTheme="minorHAnsi" w:hAnsiTheme="minorHAnsi" w:cstheme="minorHAnsi"/>
          <w:b/>
          <w:sz w:val="20"/>
          <w:szCs w:val="20"/>
        </w:rPr>
      </w:pPr>
      <w:r>
        <w:rPr>
          <w:rFonts w:asciiTheme="minorHAnsi" w:hAnsiTheme="minorHAnsi" w:cstheme="minorHAnsi"/>
          <w:b/>
          <w:sz w:val="20"/>
          <w:szCs w:val="20"/>
        </w:rPr>
        <w:t>Zarejestrowany adres firmy:</w:t>
      </w:r>
    </w:p>
    <w:p w14:paraId="7048AD34"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2F29A6A4"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6BEABA11" w14:textId="77777777" w:rsidR="003A77E1" w:rsidRDefault="00E84146">
      <w:pPr>
        <w:spacing w:line="360" w:lineRule="auto"/>
        <w:rPr>
          <w:rFonts w:asciiTheme="minorHAnsi" w:hAnsiTheme="minorHAnsi" w:cstheme="minorHAnsi"/>
          <w:b/>
          <w:sz w:val="20"/>
          <w:szCs w:val="20"/>
        </w:rPr>
      </w:pPr>
      <w:r>
        <w:rPr>
          <w:rFonts w:asciiTheme="minorHAnsi" w:hAnsiTheme="minorHAnsi" w:cstheme="minorHAnsi"/>
          <w:b/>
          <w:sz w:val="20"/>
          <w:szCs w:val="20"/>
        </w:rPr>
        <w:t>Reprezentowana przez (Imię i Nazwisko, stanowisko/podstawa do reprezentacji):</w:t>
      </w:r>
    </w:p>
    <w:p w14:paraId="26F10BDF"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086140DB"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1601D90B" w14:textId="77777777" w:rsidR="003A77E1" w:rsidRDefault="00E84146">
      <w:pPr>
        <w:spacing w:line="360" w:lineRule="auto"/>
        <w:rPr>
          <w:rFonts w:asciiTheme="minorHAnsi" w:hAnsiTheme="minorHAnsi" w:cstheme="minorHAnsi"/>
          <w:b/>
          <w:sz w:val="20"/>
          <w:szCs w:val="20"/>
        </w:rPr>
      </w:pPr>
      <w:r>
        <w:rPr>
          <w:rFonts w:asciiTheme="minorHAnsi" w:hAnsiTheme="minorHAnsi" w:cstheme="minorHAnsi"/>
          <w:b/>
          <w:sz w:val="20"/>
          <w:szCs w:val="20"/>
        </w:rPr>
        <w:t>Numer NIP:</w:t>
      </w:r>
    </w:p>
    <w:p w14:paraId="5FF03969"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1DD756C0" w14:textId="77777777" w:rsidR="003A77E1" w:rsidRDefault="00E84146">
      <w:pPr>
        <w:spacing w:line="360" w:lineRule="auto"/>
        <w:rPr>
          <w:rFonts w:asciiTheme="minorHAnsi" w:hAnsiTheme="minorHAnsi" w:cstheme="minorHAnsi"/>
          <w:b/>
          <w:sz w:val="20"/>
          <w:szCs w:val="20"/>
        </w:rPr>
      </w:pPr>
      <w:r>
        <w:rPr>
          <w:rFonts w:asciiTheme="minorHAnsi" w:hAnsiTheme="minorHAnsi" w:cstheme="minorHAnsi"/>
          <w:b/>
          <w:sz w:val="20"/>
          <w:szCs w:val="20"/>
        </w:rPr>
        <w:t>REGON:</w:t>
      </w:r>
    </w:p>
    <w:p w14:paraId="6927C2EA"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356D6991" w14:textId="77777777" w:rsidR="003A77E1" w:rsidRDefault="00E84146">
      <w:pPr>
        <w:spacing w:line="360" w:lineRule="auto"/>
        <w:rPr>
          <w:rFonts w:asciiTheme="minorHAnsi" w:hAnsiTheme="minorHAnsi" w:cstheme="minorHAnsi"/>
          <w:b/>
          <w:sz w:val="20"/>
          <w:szCs w:val="20"/>
        </w:rPr>
      </w:pPr>
      <w:r>
        <w:rPr>
          <w:rFonts w:asciiTheme="minorHAnsi" w:hAnsiTheme="minorHAnsi" w:cstheme="minorHAnsi"/>
          <w:b/>
          <w:sz w:val="20"/>
          <w:szCs w:val="20"/>
        </w:rPr>
        <w:t>Numer konta bankowego:</w:t>
      </w:r>
    </w:p>
    <w:p w14:paraId="4177C25B"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2A67FF5E" w14:textId="77777777" w:rsidR="003A77E1" w:rsidRDefault="00E84146">
      <w:pPr>
        <w:spacing w:line="360" w:lineRule="auto"/>
        <w:rPr>
          <w:rFonts w:asciiTheme="minorHAnsi" w:hAnsiTheme="minorHAnsi" w:cstheme="minorHAnsi"/>
          <w:b/>
          <w:sz w:val="20"/>
          <w:szCs w:val="20"/>
        </w:rPr>
      </w:pPr>
      <w:r>
        <w:rPr>
          <w:rFonts w:asciiTheme="minorHAnsi" w:hAnsiTheme="minorHAnsi" w:cstheme="minorHAnsi"/>
          <w:b/>
          <w:sz w:val="20"/>
          <w:szCs w:val="20"/>
        </w:rPr>
        <w:t>Osoby wyznaczone przez Wykonawcę do kontaktu w sprawie realizacji umowy</w:t>
      </w:r>
    </w:p>
    <w:p w14:paraId="72BC789C" w14:textId="77777777" w:rsidR="003A77E1" w:rsidRDefault="00E84146">
      <w:pPr>
        <w:spacing w:line="360" w:lineRule="auto"/>
        <w:rPr>
          <w:rFonts w:asciiTheme="minorHAnsi" w:hAnsiTheme="minorHAnsi" w:cstheme="minorHAnsi"/>
          <w:b/>
          <w:sz w:val="20"/>
          <w:szCs w:val="20"/>
        </w:rPr>
      </w:pPr>
      <w:r>
        <w:rPr>
          <w:rFonts w:asciiTheme="minorHAnsi" w:hAnsiTheme="minorHAnsi" w:cstheme="minorHAnsi"/>
          <w:b/>
          <w:sz w:val="20"/>
          <w:szCs w:val="20"/>
        </w:rPr>
        <w:t>(Imię i Nazwisko, adres e-mail, telefon):</w:t>
      </w:r>
    </w:p>
    <w:p w14:paraId="436BF31B"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1F5A2528" w14:textId="77777777" w:rsidR="003A77E1" w:rsidRDefault="00E84146">
      <w:pPr>
        <w:widowControl w:val="0"/>
        <w:spacing w:line="360" w:lineRule="auto"/>
        <w:rPr>
          <w:rFonts w:asciiTheme="minorHAnsi" w:hAnsiTheme="minorHAnsi" w:cstheme="minorHAnsi"/>
          <w:sz w:val="20"/>
          <w:szCs w:val="20"/>
        </w:rPr>
      </w:pPr>
      <w:r>
        <w:rPr>
          <w:rFonts w:asciiTheme="minorHAnsi" w:hAnsiTheme="minorHAnsi" w:cstheme="minorHAnsi"/>
          <w:sz w:val="20"/>
          <w:szCs w:val="20"/>
        </w:rPr>
        <w:t>……………………………………………………………………………………………………..…………………………………………………………………………........</w:t>
      </w:r>
    </w:p>
    <w:p w14:paraId="60503AE8" w14:textId="77777777" w:rsidR="003A77E1" w:rsidRDefault="003A77E1">
      <w:pPr>
        <w:suppressAutoHyphens w:val="0"/>
        <w:rPr>
          <w:rFonts w:ascii="Calibri" w:hAnsi="Calibri" w:cs="Calibri"/>
          <w:sz w:val="20"/>
          <w:szCs w:val="20"/>
          <w:lang w:eastAsia="pl-PL"/>
        </w:rPr>
      </w:pPr>
    </w:p>
    <w:p w14:paraId="00F0CC26" w14:textId="77777777" w:rsidR="003A77E1" w:rsidRDefault="00E84146">
      <w:pPr>
        <w:suppressAutoHyphens w:val="0"/>
        <w:rPr>
          <w:rFonts w:ascii="Calibri" w:hAnsi="Calibri" w:cs="Calibri"/>
          <w:b/>
          <w:bCs/>
          <w:sz w:val="20"/>
          <w:szCs w:val="20"/>
          <w:lang w:eastAsia="pl-PL"/>
        </w:rPr>
      </w:pPr>
      <w:r>
        <w:rPr>
          <w:rFonts w:ascii="Calibri" w:hAnsi="Calibri" w:cs="Calibri"/>
          <w:b/>
          <w:bCs/>
          <w:sz w:val="20"/>
          <w:szCs w:val="20"/>
          <w:lang w:eastAsia="pl-PL"/>
        </w:rPr>
        <w:t>1. OFERUJEMY WYKONANIE PRZEDMIOTU ZAMÓWIENIA NA WARUNKACH OKREŚLONYCH PONIŻEJ:</w:t>
      </w:r>
    </w:p>
    <w:p w14:paraId="30D47691" w14:textId="77777777" w:rsidR="003A77E1" w:rsidRDefault="003A77E1"/>
    <w:tbl>
      <w:tblPr>
        <w:tblStyle w:val="Tabela-Siatka"/>
        <w:tblW w:w="10456" w:type="dxa"/>
        <w:tblLayout w:type="fixed"/>
        <w:tblLook w:val="04A0" w:firstRow="1" w:lastRow="0" w:firstColumn="1" w:lastColumn="0" w:noHBand="0" w:noVBand="1"/>
      </w:tblPr>
      <w:tblGrid>
        <w:gridCol w:w="562"/>
        <w:gridCol w:w="4538"/>
        <w:gridCol w:w="567"/>
        <w:gridCol w:w="566"/>
        <w:gridCol w:w="709"/>
        <w:gridCol w:w="1277"/>
        <w:gridCol w:w="991"/>
        <w:gridCol w:w="1246"/>
      </w:tblGrid>
      <w:tr w:rsidR="003A77E1" w14:paraId="2DE2E67D" w14:textId="77777777">
        <w:trPr>
          <w:trHeight w:val="770"/>
        </w:trPr>
        <w:tc>
          <w:tcPr>
            <w:tcW w:w="561" w:type="dxa"/>
            <w:vAlign w:val="center"/>
          </w:tcPr>
          <w:p w14:paraId="61D56B52" w14:textId="77777777" w:rsidR="003A77E1" w:rsidRDefault="00E84146">
            <w:pPr>
              <w:widowControl w:val="0"/>
              <w:snapToGrid w:val="0"/>
              <w:rPr>
                <w:rFonts w:ascii="Calibri Light" w:eastAsia="Calibri" w:hAnsi="Calibri Light" w:cs="Calibri Light"/>
                <w:sz w:val="14"/>
                <w:szCs w:val="14"/>
              </w:rPr>
            </w:pPr>
            <w:r>
              <w:rPr>
                <w:rFonts w:ascii="Calibri Light" w:eastAsia="Calibri" w:hAnsi="Calibri Light" w:cs="Calibri Light"/>
                <w:sz w:val="14"/>
                <w:szCs w:val="14"/>
              </w:rPr>
              <w:t>L. p.</w:t>
            </w:r>
          </w:p>
        </w:tc>
        <w:tc>
          <w:tcPr>
            <w:tcW w:w="4537" w:type="dxa"/>
            <w:vAlign w:val="center"/>
          </w:tcPr>
          <w:p w14:paraId="53831B8A" w14:textId="77777777" w:rsidR="003A77E1" w:rsidRDefault="00E84146">
            <w:pPr>
              <w:widowControl w:val="0"/>
              <w:snapToGrid w:val="0"/>
              <w:jc w:val="center"/>
              <w:rPr>
                <w:rFonts w:ascii="Calibri Light" w:eastAsia="Calibri" w:hAnsi="Calibri Light" w:cs="Calibri Light"/>
                <w:sz w:val="14"/>
                <w:szCs w:val="14"/>
              </w:rPr>
            </w:pPr>
            <w:r>
              <w:rPr>
                <w:rFonts w:ascii="Calibri Light" w:eastAsia="Calibri" w:hAnsi="Calibri Light" w:cs="Calibri Light"/>
                <w:sz w:val="14"/>
                <w:szCs w:val="14"/>
              </w:rPr>
              <w:t>Nazwa</w:t>
            </w:r>
          </w:p>
        </w:tc>
        <w:tc>
          <w:tcPr>
            <w:tcW w:w="567" w:type="dxa"/>
            <w:vAlign w:val="center"/>
          </w:tcPr>
          <w:p w14:paraId="67C4711F" w14:textId="77777777" w:rsidR="003A77E1" w:rsidRDefault="00E84146">
            <w:pPr>
              <w:widowControl w:val="0"/>
              <w:snapToGrid w:val="0"/>
              <w:jc w:val="center"/>
              <w:rPr>
                <w:rFonts w:ascii="Calibri Light" w:eastAsia="Calibri" w:hAnsi="Calibri Light" w:cs="Calibri Light"/>
                <w:sz w:val="14"/>
                <w:szCs w:val="14"/>
              </w:rPr>
            </w:pPr>
            <w:r>
              <w:rPr>
                <w:rFonts w:ascii="Calibri Light" w:eastAsia="Calibri" w:hAnsi="Calibri Light" w:cs="Calibri Light"/>
                <w:sz w:val="14"/>
                <w:szCs w:val="14"/>
              </w:rPr>
              <w:t>Ilość kg</w:t>
            </w:r>
          </w:p>
        </w:tc>
        <w:tc>
          <w:tcPr>
            <w:tcW w:w="566" w:type="dxa"/>
            <w:vAlign w:val="center"/>
          </w:tcPr>
          <w:p w14:paraId="763492FE" w14:textId="77777777" w:rsidR="003A77E1" w:rsidRDefault="00E84146">
            <w:pPr>
              <w:widowControl w:val="0"/>
              <w:snapToGrid w:val="0"/>
              <w:jc w:val="center"/>
              <w:rPr>
                <w:rFonts w:ascii="Calibri Light" w:eastAsia="Calibri" w:hAnsi="Calibri Light" w:cs="Calibri Light"/>
                <w:sz w:val="14"/>
                <w:szCs w:val="14"/>
              </w:rPr>
            </w:pPr>
            <w:r>
              <w:rPr>
                <w:rFonts w:ascii="Calibri Light" w:eastAsia="Calibri" w:hAnsi="Calibri Light" w:cs="Calibri Light"/>
                <w:sz w:val="14"/>
                <w:szCs w:val="14"/>
              </w:rPr>
              <w:t xml:space="preserve">Cena netto zł/kg </w:t>
            </w:r>
          </w:p>
        </w:tc>
        <w:tc>
          <w:tcPr>
            <w:tcW w:w="709" w:type="dxa"/>
            <w:vAlign w:val="center"/>
          </w:tcPr>
          <w:p w14:paraId="59F80738" w14:textId="77777777" w:rsidR="003A77E1" w:rsidRDefault="00E84146">
            <w:pPr>
              <w:widowControl w:val="0"/>
              <w:snapToGrid w:val="0"/>
              <w:jc w:val="center"/>
              <w:rPr>
                <w:rFonts w:ascii="Calibri Light" w:eastAsia="Calibri" w:hAnsi="Calibri Light" w:cs="Calibri Light"/>
                <w:sz w:val="14"/>
                <w:szCs w:val="14"/>
              </w:rPr>
            </w:pPr>
            <w:r>
              <w:rPr>
                <w:rFonts w:ascii="Calibri Light" w:eastAsia="Calibri" w:hAnsi="Calibri Light" w:cs="Calibri Light"/>
                <w:sz w:val="14"/>
                <w:szCs w:val="14"/>
              </w:rPr>
              <w:t>Stawka  podatku VAT</w:t>
            </w:r>
          </w:p>
        </w:tc>
        <w:tc>
          <w:tcPr>
            <w:tcW w:w="1277" w:type="dxa"/>
            <w:vAlign w:val="center"/>
          </w:tcPr>
          <w:p w14:paraId="1B39CD62" w14:textId="77777777" w:rsidR="003A77E1" w:rsidRDefault="00E84146">
            <w:pPr>
              <w:widowControl w:val="0"/>
              <w:snapToGrid w:val="0"/>
              <w:jc w:val="center"/>
              <w:rPr>
                <w:rFonts w:ascii="Calibri Light" w:eastAsia="Calibri" w:hAnsi="Calibri Light" w:cs="Calibri Light"/>
                <w:sz w:val="14"/>
                <w:szCs w:val="14"/>
              </w:rPr>
            </w:pPr>
            <w:r>
              <w:rPr>
                <w:rFonts w:ascii="Calibri Light" w:eastAsia="Calibri" w:hAnsi="Calibri Light" w:cs="Calibri Light"/>
                <w:sz w:val="14"/>
                <w:szCs w:val="14"/>
              </w:rPr>
              <w:t>Cena brutto zł/kg</w:t>
            </w:r>
          </w:p>
          <w:p w14:paraId="1388DA82" w14:textId="77777777" w:rsidR="003A77E1" w:rsidRDefault="00E84146">
            <w:pPr>
              <w:widowControl w:val="0"/>
              <w:jc w:val="center"/>
              <w:rPr>
                <w:rFonts w:ascii="Calibri Light" w:eastAsia="Calibri" w:hAnsi="Calibri Light" w:cs="Calibri Light"/>
                <w:sz w:val="14"/>
                <w:szCs w:val="14"/>
              </w:rPr>
            </w:pPr>
            <w:r>
              <w:rPr>
                <w:rFonts w:ascii="Calibri Light" w:eastAsia="Calibri" w:hAnsi="Calibri Light" w:cs="Calibri Light"/>
                <w:sz w:val="14"/>
                <w:szCs w:val="14"/>
              </w:rPr>
              <w:t>(cena netto x stawka podatku VAT)</w:t>
            </w:r>
          </w:p>
        </w:tc>
        <w:tc>
          <w:tcPr>
            <w:tcW w:w="991" w:type="dxa"/>
            <w:vAlign w:val="center"/>
          </w:tcPr>
          <w:p w14:paraId="04335FA8" w14:textId="77777777" w:rsidR="003A77E1" w:rsidRDefault="00E84146">
            <w:pPr>
              <w:widowControl w:val="0"/>
              <w:snapToGrid w:val="0"/>
              <w:jc w:val="center"/>
              <w:rPr>
                <w:rFonts w:ascii="Calibri Light" w:eastAsia="Calibri" w:hAnsi="Calibri Light" w:cs="Calibri Light"/>
                <w:sz w:val="14"/>
                <w:szCs w:val="14"/>
              </w:rPr>
            </w:pPr>
            <w:r>
              <w:rPr>
                <w:rFonts w:ascii="Calibri Light" w:eastAsia="Calibri" w:hAnsi="Calibri Light" w:cs="Calibri Light"/>
                <w:sz w:val="14"/>
                <w:szCs w:val="14"/>
              </w:rPr>
              <w:t>Wartość netto zł/kg</w:t>
            </w:r>
          </w:p>
          <w:p w14:paraId="41E96CE0" w14:textId="77777777" w:rsidR="003A77E1" w:rsidRDefault="00E84146">
            <w:pPr>
              <w:widowControl w:val="0"/>
              <w:jc w:val="center"/>
              <w:rPr>
                <w:rFonts w:ascii="Calibri Light" w:eastAsia="Calibri" w:hAnsi="Calibri Light" w:cs="Calibri Light"/>
                <w:sz w:val="14"/>
                <w:szCs w:val="14"/>
              </w:rPr>
            </w:pPr>
            <w:r>
              <w:rPr>
                <w:rFonts w:ascii="Calibri Light" w:eastAsia="Calibri" w:hAnsi="Calibri Light" w:cs="Calibri Light"/>
                <w:sz w:val="14"/>
                <w:szCs w:val="14"/>
              </w:rPr>
              <w:t>(cena netto zł/kg x ilość)</w:t>
            </w:r>
          </w:p>
        </w:tc>
        <w:tc>
          <w:tcPr>
            <w:tcW w:w="1246" w:type="dxa"/>
            <w:vAlign w:val="center"/>
          </w:tcPr>
          <w:p w14:paraId="330293BC" w14:textId="77777777" w:rsidR="003A77E1" w:rsidRDefault="00E84146">
            <w:pPr>
              <w:widowControl w:val="0"/>
              <w:snapToGrid w:val="0"/>
              <w:jc w:val="center"/>
              <w:rPr>
                <w:rFonts w:ascii="Calibri Light" w:eastAsia="Calibri" w:hAnsi="Calibri Light" w:cs="Calibri Light"/>
                <w:sz w:val="14"/>
                <w:szCs w:val="14"/>
              </w:rPr>
            </w:pPr>
            <w:r>
              <w:rPr>
                <w:rFonts w:ascii="Calibri Light" w:eastAsia="Calibri" w:hAnsi="Calibri Light" w:cs="Calibri Light"/>
                <w:sz w:val="14"/>
                <w:szCs w:val="14"/>
              </w:rPr>
              <w:t>Wartość brutto zł/kg</w:t>
            </w:r>
          </w:p>
          <w:p w14:paraId="04EA5C48" w14:textId="77777777" w:rsidR="003A77E1" w:rsidRDefault="00E84146">
            <w:pPr>
              <w:widowControl w:val="0"/>
              <w:jc w:val="center"/>
              <w:rPr>
                <w:rFonts w:ascii="Calibri Light" w:eastAsia="Calibri" w:hAnsi="Calibri Light" w:cs="Calibri Light"/>
                <w:sz w:val="14"/>
                <w:szCs w:val="14"/>
              </w:rPr>
            </w:pPr>
            <w:r>
              <w:rPr>
                <w:rFonts w:ascii="Calibri Light" w:eastAsia="Calibri" w:hAnsi="Calibri Light" w:cs="Calibri Light"/>
                <w:sz w:val="14"/>
                <w:szCs w:val="14"/>
              </w:rPr>
              <w:t>(cena brutto zł/kg x ilość)</w:t>
            </w:r>
          </w:p>
        </w:tc>
      </w:tr>
      <w:tr w:rsidR="003A77E1" w14:paraId="15798021" w14:textId="77777777">
        <w:trPr>
          <w:trHeight w:val="1829"/>
        </w:trPr>
        <w:tc>
          <w:tcPr>
            <w:tcW w:w="561" w:type="dxa"/>
            <w:vAlign w:val="center"/>
          </w:tcPr>
          <w:p w14:paraId="74B102F4" w14:textId="77777777" w:rsidR="003A77E1" w:rsidRDefault="00E84146">
            <w:pPr>
              <w:jc w:val="center"/>
              <w:rPr>
                <w:sz w:val="14"/>
                <w:szCs w:val="14"/>
              </w:rPr>
            </w:pPr>
            <w:r>
              <w:rPr>
                <w:sz w:val="14"/>
                <w:szCs w:val="14"/>
              </w:rPr>
              <w:t>1</w:t>
            </w:r>
          </w:p>
        </w:tc>
        <w:tc>
          <w:tcPr>
            <w:tcW w:w="4537" w:type="dxa"/>
            <w:vAlign w:val="center"/>
          </w:tcPr>
          <w:p w14:paraId="45CB37A9" w14:textId="77777777" w:rsidR="003A77E1" w:rsidRDefault="00E84146">
            <w:pPr>
              <w:widowControl w:val="0"/>
              <w:snapToGrid w:val="0"/>
              <w:rPr>
                <w:rFonts w:ascii="Calibri Light" w:eastAsia="Calibri" w:hAnsi="Calibri Light" w:cs="Calibri Light"/>
                <w:sz w:val="14"/>
                <w:szCs w:val="14"/>
              </w:rPr>
            </w:pPr>
            <w:r>
              <w:rPr>
                <w:rFonts w:asciiTheme="minorHAnsi" w:hAnsiTheme="minorHAnsi" w:cstheme="minorHAnsi"/>
                <w:b/>
                <w:bCs/>
                <w:sz w:val="14"/>
                <w:szCs w:val="14"/>
              </w:rPr>
              <w:t xml:space="preserve">Kaszanka </w:t>
            </w:r>
            <w:r>
              <w:rPr>
                <w:rFonts w:asciiTheme="minorHAnsi" w:hAnsiTheme="minorHAnsi" w:cstheme="minorHAnsi"/>
                <w:sz w:val="14"/>
                <w:szCs w:val="14"/>
              </w:rPr>
              <w:t>- Wędlina podrobowa wieprzowa, parzona, składająca się z kasz jaglanej, krwi wieprzowej, pachwiny i płuc wieprzowych z dodatkiem soli, pieprzu i cebuli. Wyrób w osłonkach sztucznych, przeźroczystych Ø 100 bez nadruku, ściśle przylegających do farszu, batony klipsowane długości ok. 10-15 cm, powierzchnia batonów czysta, sucha, gładka. Na przekroju - surowce równomiernie rozłożone, dopuszcza się niewielkie ilości wytopionego tłuszczu, barwa na przekroju brunatno - brązowa. Smak i zapach charakterystyczny, z wyczuwalnym smakiem przypraw. Niedopuszczalny smak i zapach świadczący o nieświeżości lub inny obcy</w:t>
            </w:r>
          </w:p>
        </w:tc>
        <w:tc>
          <w:tcPr>
            <w:tcW w:w="567" w:type="dxa"/>
            <w:vAlign w:val="center"/>
          </w:tcPr>
          <w:p w14:paraId="20233353" w14:textId="77777777" w:rsidR="003A77E1" w:rsidRDefault="00E84146">
            <w:pPr>
              <w:jc w:val="center"/>
              <w:rPr>
                <w:sz w:val="14"/>
                <w:szCs w:val="14"/>
              </w:rPr>
            </w:pPr>
            <w:r>
              <w:rPr>
                <w:sz w:val="14"/>
                <w:szCs w:val="14"/>
              </w:rPr>
              <w:t>1400</w:t>
            </w:r>
          </w:p>
        </w:tc>
        <w:tc>
          <w:tcPr>
            <w:tcW w:w="566" w:type="dxa"/>
            <w:vAlign w:val="center"/>
          </w:tcPr>
          <w:p w14:paraId="0174C455" w14:textId="77777777" w:rsidR="003A77E1" w:rsidRDefault="003A77E1">
            <w:pPr>
              <w:jc w:val="center"/>
              <w:rPr>
                <w:sz w:val="14"/>
                <w:szCs w:val="14"/>
              </w:rPr>
            </w:pPr>
          </w:p>
        </w:tc>
        <w:tc>
          <w:tcPr>
            <w:tcW w:w="709" w:type="dxa"/>
            <w:vAlign w:val="center"/>
          </w:tcPr>
          <w:p w14:paraId="779CA7CC" w14:textId="77777777" w:rsidR="003A77E1" w:rsidRDefault="003A77E1">
            <w:pPr>
              <w:jc w:val="center"/>
              <w:rPr>
                <w:sz w:val="14"/>
                <w:szCs w:val="14"/>
              </w:rPr>
            </w:pPr>
          </w:p>
        </w:tc>
        <w:tc>
          <w:tcPr>
            <w:tcW w:w="1277" w:type="dxa"/>
            <w:vAlign w:val="center"/>
          </w:tcPr>
          <w:p w14:paraId="4FDE42C8" w14:textId="77777777" w:rsidR="003A77E1" w:rsidRDefault="003A77E1">
            <w:pPr>
              <w:jc w:val="center"/>
              <w:rPr>
                <w:sz w:val="14"/>
                <w:szCs w:val="14"/>
              </w:rPr>
            </w:pPr>
          </w:p>
        </w:tc>
        <w:tc>
          <w:tcPr>
            <w:tcW w:w="991" w:type="dxa"/>
            <w:vAlign w:val="center"/>
          </w:tcPr>
          <w:p w14:paraId="1CB4D9D6" w14:textId="77777777" w:rsidR="003A77E1" w:rsidRDefault="003A77E1">
            <w:pPr>
              <w:jc w:val="center"/>
              <w:rPr>
                <w:sz w:val="14"/>
                <w:szCs w:val="14"/>
              </w:rPr>
            </w:pPr>
          </w:p>
        </w:tc>
        <w:tc>
          <w:tcPr>
            <w:tcW w:w="1246" w:type="dxa"/>
            <w:vAlign w:val="center"/>
          </w:tcPr>
          <w:p w14:paraId="61159EC9" w14:textId="77777777" w:rsidR="003A77E1" w:rsidRDefault="003A77E1">
            <w:pPr>
              <w:jc w:val="center"/>
              <w:rPr>
                <w:sz w:val="14"/>
                <w:szCs w:val="14"/>
              </w:rPr>
            </w:pPr>
          </w:p>
        </w:tc>
      </w:tr>
      <w:tr w:rsidR="003A77E1" w14:paraId="1B768948" w14:textId="77777777">
        <w:tc>
          <w:tcPr>
            <w:tcW w:w="561" w:type="dxa"/>
            <w:vAlign w:val="center"/>
          </w:tcPr>
          <w:p w14:paraId="7135362C" w14:textId="77777777" w:rsidR="003A77E1" w:rsidRDefault="00E84146">
            <w:pPr>
              <w:jc w:val="center"/>
              <w:rPr>
                <w:sz w:val="14"/>
                <w:szCs w:val="14"/>
              </w:rPr>
            </w:pPr>
            <w:r>
              <w:rPr>
                <w:sz w:val="14"/>
                <w:szCs w:val="14"/>
              </w:rPr>
              <w:t>2</w:t>
            </w:r>
          </w:p>
        </w:tc>
        <w:tc>
          <w:tcPr>
            <w:tcW w:w="4537" w:type="dxa"/>
            <w:vAlign w:val="center"/>
          </w:tcPr>
          <w:p w14:paraId="216C1B11" w14:textId="77777777" w:rsidR="003A77E1" w:rsidRPr="00521D9D" w:rsidRDefault="00521D9D" w:rsidP="00521D9D">
            <w:pPr>
              <w:pStyle w:val="Default"/>
              <w:jc w:val="both"/>
              <w:rPr>
                <w:rFonts w:asciiTheme="minorHAnsi" w:hAnsiTheme="minorHAnsi" w:cstheme="minorHAnsi"/>
                <w:sz w:val="14"/>
                <w:szCs w:val="14"/>
              </w:rPr>
            </w:pPr>
            <w:r w:rsidRPr="00521D9D">
              <w:rPr>
                <w:rFonts w:asciiTheme="minorHAnsi" w:hAnsiTheme="minorHAnsi" w:cstheme="minorHAnsi"/>
                <w:b/>
                <w:bCs/>
                <w:sz w:val="14"/>
                <w:szCs w:val="14"/>
              </w:rPr>
              <w:t xml:space="preserve">Kiełbasa dębicka </w:t>
            </w:r>
            <w:r w:rsidRPr="00521D9D">
              <w:rPr>
                <w:rFonts w:asciiTheme="minorHAnsi" w:hAnsiTheme="minorHAnsi" w:cstheme="minorHAnsi"/>
                <w:sz w:val="14"/>
                <w:szCs w:val="14"/>
              </w:rPr>
              <w:t>- (kształt: baton lub gruby kształt walcowaty o dużej średnicy) – produkt grubo rozdrobniony z mięsa wieprzowego klasy I i II z przyprawami. Powierzchnia czysta, sucha, gładka.  Konsystencja ścisła w osłonce barierowej. Smak i zapach charakterystyczny, z wyczuwalnym smakiem przypraw. Niedopuszczalny smak i zapach świadczący o nieświeżości lub inny obcy.</w:t>
            </w:r>
          </w:p>
        </w:tc>
        <w:tc>
          <w:tcPr>
            <w:tcW w:w="567" w:type="dxa"/>
            <w:vAlign w:val="center"/>
          </w:tcPr>
          <w:p w14:paraId="4B571000" w14:textId="77777777" w:rsidR="003A77E1" w:rsidRDefault="00E84146">
            <w:pPr>
              <w:jc w:val="center"/>
              <w:rPr>
                <w:sz w:val="14"/>
                <w:szCs w:val="14"/>
              </w:rPr>
            </w:pPr>
            <w:r>
              <w:rPr>
                <w:sz w:val="14"/>
                <w:szCs w:val="14"/>
              </w:rPr>
              <w:t>80</w:t>
            </w:r>
          </w:p>
        </w:tc>
        <w:tc>
          <w:tcPr>
            <w:tcW w:w="566" w:type="dxa"/>
            <w:vAlign w:val="center"/>
          </w:tcPr>
          <w:p w14:paraId="660DAC03" w14:textId="77777777" w:rsidR="003A77E1" w:rsidRDefault="003A77E1">
            <w:pPr>
              <w:jc w:val="center"/>
              <w:rPr>
                <w:sz w:val="14"/>
                <w:szCs w:val="14"/>
              </w:rPr>
            </w:pPr>
          </w:p>
        </w:tc>
        <w:tc>
          <w:tcPr>
            <w:tcW w:w="709" w:type="dxa"/>
            <w:vAlign w:val="center"/>
          </w:tcPr>
          <w:p w14:paraId="358CCB07" w14:textId="77777777" w:rsidR="003A77E1" w:rsidRDefault="003A77E1">
            <w:pPr>
              <w:jc w:val="center"/>
              <w:rPr>
                <w:sz w:val="14"/>
                <w:szCs w:val="14"/>
              </w:rPr>
            </w:pPr>
          </w:p>
        </w:tc>
        <w:tc>
          <w:tcPr>
            <w:tcW w:w="1277" w:type="dxa"/>
            <w:vAlign w:val="center"/>
          </w:tcPr>
          <w:p w14:paraId="7555A082" w14:textId="77777777" w:rsidR="003A77E1" w:rsidRDefault="003A77E1">
            <w:pPr>
              <w:jc w:val="center"/>
              <w:rPr>
                <w:sz w:val="14"/>
                <w:szCs w:val="14"/>
              </w:rPr>
            </w:pPr>
          </w:p>
        </w:tc>
        <w:tc>
          <w:tcPr>
            <w:tcW w:w="991" w:type="dxa"/>
            <w:vAlign w:val="center"/>
          </w:tcPr>
          <w:p w14:paraId="70FB9AAD" w14:textId="77777777" w:rsidR="003A77E1" w:rsidRDefault="003A77E1">
            <w:pPr>
              <w:jc w:val="center"/>
              <w:rPr>
                <w:sz w:val="14"/>
                <w:szCs w:val="14"/>
              </w:rPr>
            </w:pPr>
          </w:p>
        </w:tc>
        <w:tc>
          <w:tcPr>
            <w:tcW w:w="1246" w:type="dxa"/>
            <w:vAlign w:val="center"/>
          </w:tcPr>
          <w:p w14:paraId="7F69DDFF" w14:textId="77777777" w:rsidR="003A77E1" w:rsidRDefault="003A77E1">
            <w:pPr>
              <w:jc w:val="center"/>
              <w:rPr>
                <w:sz w:val="14"/>
                <w:szCs w:val="14"/>
              </w:rPr>
            </w:pPr>
          </w:p>
        </w:tc>
      </w:tr>
      <w:tr w:rsidR="003A77E1" w14:paraId="59B974E0" w14:textId="77777777">
        <w:tc>
          <w:tcPr>
            <w:tcW w:w="561" w:type="dxa"/>
            <w:vAlign w:val="center"/>
          </w:tcPr>
          <w:p w14:paraId="2D7D5C8F" w14:textId="77777777" w:rsidR="003A77E1" w:rsidRDefault="00E84146">
            <w:pPr>
              <w:jc w:val="center"/>
              <w:rPr>
                <w:sz w:val="14"/>
                <w:szCs w:val="14"/>
              </w:rPr>
            </w:pPr>
            <w:r>
              <w:rPr>
                <w:sz w:val="14"/>
                <w:szCs w:val="14"/>
              </w:rPr>
              <w:t>3</w:t>
            </w:r>
          </w:p>
        </w:tc>
        <w:tc>
          <w:tcPr>
            <w:tcW w:w="4537" w:type="dxa"/>
            <w:vAlign w:val="center"/>
          </w:tcPr>
          <w:p w14:paraId="3D54A5C7" w14:textId="77777777" w:rsidR="003A77E1" w:rsidRDefault="00E84146">
            <w:pPr>
              <w:rPr>
                <w:sz w:val="14"/>
                <w:szCs w:val="14"/>
              </w:rPr>
            </w:pPr>
            <w:r>
              <w:rPr>
                <w:rFonts w:asciiTheme="minorHAnsi" w:hAnsiTheme="minorHAnsi" w:cstheme="minorHAnsi"/>
                <w:b/>
                <w:bCs/>
                <w:sz w:val="14"/>
                <w:szCs w:val="14"/>
              </w:rPr>
              <w:t xml:space="preserve">Kiełbasa drobiowa </w:t>
            </w:r>
            <w:r>
              <w:rPr>
                <w:rFonts w:asciiTheme="minorHAnsi" w:hAnsiTheme="minorHAnsi" w:cstheme="minorHAnsi"/>
                <w:sz w:val="14"/>
                <w:szCs w:val="14"/>
              </w:rPr>
              <w:t xml:space="preserve">– Kiełbasa drobiowa, rozdrobniona, peklowana, parzona, składająca się z mięsa drobiowego z kurczaka, mięsa drobiowego oddzielonego mechanicznie, wody z dodatkiem skrobi ziemniaczanej, soli, białka sojowego, substancji dodatkowych i aromatów naturalnych. Batony w osłonkach sztucznych barierowych Ø 70 koloru białego, ściśle przylegających do farszu, klipsowane, długości ok.15-20 cm, powierzchnia batonów czysta, sucha, gładka. Na przekroju - surowce równomiernie rozłożone, konsystencja ścisła, barwa mięsa od kremowej do blado- różowej, tłuszczu od kremowej do białej. Smak i zapach charakterystyczny dla mięsa peklowanego, parzonego z wyczuwalnym smakiem przypraw. Niedopuszczalny smak i zapach świadczący o nieświeżości lub inny obcy; </w:t>
            </w:r>
            <w:r>
              <w:rPr>
                <w:rFonts w:asciiTheme="minorHAnsi" w:hAnsiTheme="minorHAnsi" w:cstheme="minorHAnsi"/>
                <w:sz w:val="14"/>
                <w:szCs w:val="14"/>
                <w:u w:val="single"/>
              </w:rPr>
              <w:t xml:space="preserve">bez dodatków produktów pochodzących od zwierząt innych niż drób. Nie </w:t>
            </w:r>
            <w:r>
              <w:rPr>
                <w:rFonts w:asciiTheme="minorHAnsi" w:hAnsiTheme="minorHAnsi" w:cstheme="minorHAnsi"/>
                <w:sz w:val="14"/>
                <w:szCs w:val="14"/>
                <w:u w:val="single"/>
              </w:rPr>
              <w:lastRenderedPageBreak/>
              <w:t>dopuszcza się dodatku tkanki łącznej wieprzowej, białka zwierzęcego wieprzowego</w:t>
            </w:r>
          </w:p>
        </w:tc>
        <w:tc>
          <w:tcPr>
            <w:tcW w:w="567" w:type="dxa"/>
            <w:vAlign w:val="center"/>
          </w:tcPr>
          <w:p w14:paraId="7368963C" w14:textId="77777777" w:rsidR="003A77E1" w:rsidRDefault="00E84146">
            <w:pPr>
              <w:jc w:val="center"/>
              <w:rPr>
                <w:sz w:val="14"/>
                <w:szCs w:val="14"/>
              </w:rPr>
            </w:pPr>
            <w:r>
              <w:rPr>
                <w:sz w:val="14"/>
                <w:szCs w:val="14"/>
              </w:rPr>
              <w:lastRenderedPageBreak/>
              <w:t>600</w:t>
            </w:r>
          </w:p>
        </w:tc>
        <w:tc>
          <w:tcPr>
            <w:tcW w:w="566" w:type="dxa"/>
            <w:vAlign w:val="center"/>
          </w:tcPr>
          <w:p w14:paraId="0E587EED" w14:textId="77777777" w:rsidR="003A77E1" w:rsidRDefault="003A77E1">
            <w:pPr>
              <w:jc w:val="center"/>
              <w:rPr>
                <w:sz w:val="14"/>
                <w:szCs w:val="14"/>
              </w:rPr>
            </w:pPr>
          </w:p>
        </w:tc>
        <w:tc>
          <w:tcPr>
            <w:tcW w:w="709" w:type="dxa"/>
            <w:vAlign w:val="center"/>
          </w:tcPr>
          <w:p w14:paraId="7409F8C6" w14:textId="77777777" w:rsidR="003A77E1" w:rsidRDefault="003A77E1">
            <w:pPr>
              <w:jc w:val="center"/>
              <w:rPr>
                <w:sz w:val="14"/>
                <w:szCs w:val="14"/>
              </w:rPr>
            </w:pPr>
          </w:p>
        </w:tc>
        <w:tc>
          <w:tcPr>
            <w:tcW w:w="1277" w:type="dxa"/>
            <w:vAlign w:val="center"/>
          </w:tcPr>
          <w:p w14:paraId="3D99CA5A" w14:textId="77777777" w:rsidR="003A77E1" w:rsidRDefault="003A77E1">
            <w:pPr>
              <w:jc w:val="center"/>
              <w:rPr>
                <w:sz w:val="14"/>
                <w:szCs w:val="14"/>
              </w:rPr>
            </w:pPr>
          </w:p>
        </w:tc>
        <w:tc>
          <w:tcPr>
            <w:tcW w:w="991" w:type="dxa"/>
            <w:vAlign w:val="center"/>
          </w:tcPr>
          <w:p w14:paraId="4FF4B370" w14:textId="77777777" w:rsidR="003A77E1" w:rsidRDefault="003A77E1">
            <w:pPr>
              <w:jc w:val="center"/>
              <w:rPr>
                <w:sz w:val="14"/>
                <w:szCs w:val="14"/>
              </w:rPr>
            </w:pPr>
          </w:p>
        </w:tc>
        <w:tc>
          <w:tcPr>
            <w:tcW w:w="1246" w:type="dxa"/>
            <w:vAlign w:val="center"/>
          </w:tcPr>
          <w:p w14:paraId="7994BA3B" w14:textId="77777777" w:rsidR="003A77E1" w:rsidRDefault="003A77E1">
            <w:pPr>
              <w:jc w:val="center"/>
              <w:rPr>
                <w:sz w:val="14"/>
                <w:szCs w:val="14"/>
              </w:rPr>
            </w:pPr>
          </w:p>
        </w:tc>
      </w:tr>
      <w:tr w:rsidR="003A77E1" w14:paraId="3EC76660" w14:textId="77777777">
        <w:tc>
          <w:tcPr>
            <w:tcW w:w="561" w:type="dxa"/>
            <w:vAlign w:val="center"/>
          </w:tcPr>
          <w:p w14:paraId="3AC59090" w14:textId="77777777" w:rsidR="003A77E1" w:rsidRDefault="00E84146">
            <w:pPr>
              <w:jc w:val="center"/>
              <w:rPr>
                <w:sz w:val="14"/>
                <w:szCs w:val="14"/>
              </w:rPr>
            </w:pPr>
            <w:r>
              <w:rPr>
                <w:sz w:val="14"/>
                <w:szCs w:val="14"/>
              </w:rPr>
              <w:t>4</w:t>
            </w:r>
          </w:p>
        </w:tc>
        <w:tc>
          <w:tcPr>
            <w:tcW w:w="4537" w:type="dxa"/>
            <w:vAlign w:val="center"/>
          </w:tcPr>
          <w:p w14:paraId="4847C053" w14:textId="77777777" w:rsidR="003A77E1" w:rsidRDefault="00E84146">
            <w:pPr>
              <w:rPr>
                <w:sz w:val="14"/>
                <w:szCs w:val="14"/>
              </w:rPr>
            </w:pPr>
            <w:r>
              <w:rPr>
                <w:rFonts w:asciiTheme="minorHAnsi" w:hAnsiTheme="minorHAnsi" w:cstheme="minorHAnsi"/>
                <w:b/>
                <w:bCs/>
                <w:sz w:val="14"/>
                <w:szCs w:val="14"/>
              </w:rPr>
              <w:t xml:space="preserve">Kiełbasa mortadela </w:t>
            </w:r>
            <w:r>
              <w:rPr>
                <w:rFonts w:asciiTheme="minorHAnsi" w:hAnsiTheme="minorHAnsi" w:cstheme="minorHAnsi"/>
                <w:sz w:val="14"/>
                <w:szCs w:val="14"/>
              </w:rPr>
              <w:t>- Kiełbasa homogenizowana, parzona, składająca się z mięsa drobiowego oddzielonego mechanicznie, tłuszczu wieprzowego, tkanki łącznej, wody, substancji dodatkowych i uzupełniających oraz kompozycji przypraw. Wyrób w osłonkach sztucznych barierowych Ø 65, koloru kremowo - brązowego z nazwą i logo, ściśle przylegających do farszu, batony klipsowane długości ok. 30 - 35 cm. Powierzchnia batonów czysta, sucha, gładka. Na przekroju - surowce równomiernie rozłożone, konsystencja ścisła, barwa mięsa od blado różowej do różowej. Dopuszcza się niewielkie otwory powietrza, lekkie odcieki galarety i tłuszczu. Smak i zapach charakterystyczny dla mięsa peklowanego, parzonego, z wyczuwalnym smakiem przypraw. Niedopuszczalny smak i zapach świadczący o nieświeżości lub inny obcy</w:t>
            </w:r>
          </w:p>
        </w:tc>
        <w:tc>
          <w:tcPr>
            <w:tcW w:w="567" w:type="dxa"/>
            <w:vAlign w:val="center"/>
          </w:tcPr>
          <w:p w14:paraId="03AA0C18" w14:textId="77777777" w:rsidR="003A77E1" w:rsidRDefault="00E84146">
            <w:pPr>
              <w:jc w:val="center"/>
              <w:rPr>
                <w:sz w:val="14"/>
                <w:szCs w:val="14"/>
              </w:rPr>
            </w:pPr>
            <w:r>
              <w:rPr>
                <w:sz w:val="14"/>
                <w:szCs w:val="14"/>
              </w:rPr>
              <w:t>2500</w:t>
            </w:r>
          </w:p>
        </w:tc>
        <w:tc>
          <w:tcPr>
            <w:tcW w:w="566" w:type="dxa"/>
            <w:vAlign w:val="center"/>
          </w:tcPr>
          <w:p w14:paraId="2D9EA353" w14:textId="77777777" w:rsidR="003A77E1" w:rsidRDefault="003A77E1">
            <w:pPr>
              <w:jc w:val="center"/>
              <w:rPr>
                <w:sz w:val="14"/>
                <w:szCs w:val="14"/>
              </w:rPr>
            </w:pPr>
          </w:p>
        </w:tc>
        <w:tc>
          <w:tcPr>
            <w:tcW w:w="709" w:type="dxa"/>
            <w:vAlign w:val="center"/>
          </w:tcPr>
          <w:p w14:paraId="39EC803E" w14:textId="77777777" w:rsidR="003A77E1" w:rsidRDefault="003A77E1">
            <w:pPr>
              <w:jc w:val="center"/>
              <w:rPr>
                <w:sz w:val="14"/>
                <w:szCs w:val="14"/>
              </w:rPr>
            </w:pPr>
          </w:p>
        </w:tc>
        <w:tc>
          <w:tcPr>
            <w:tcW w:w="1277" w:type="dxa"/>
            <w:vAlign w:val="center"/>
          </w:tcPr>
          <w:p w14:paraId="4100A33D" w14:textId="77777777" w:rsidR="003A77E1" w:rsidRDefault="003A77E1">
            <w:pPr>
              <w:jc w:val="center"/>
              <w:rPr>
                <w:sz w:val="14"/>
                <w:szCs w:val="14"/>
              </w:rPr>
            </w:pPr>
          </w:p>
        </w:tc>
        <w:tc>
          <w:tcPr>
            <w:tcW w:w="991" w:type="dxa"/>
            <w:vAlign w:val="center"/>
          </w:tcPr>
          <w:p w14:paraId="50833765" w14:textId="77777777" w:rsidR="003A77E1" w:rsidRDefault="003A77E1">
            <w:pPr>
              <w:jc w:val="center"/>
              <w:rPr>
                <w:sz w:val="14"/>
                <w:szCs w:val="14"/>
              </w:rPr>
            </w:pPr>
          </w:p>
        </w:tc>
        <w:tc>
          <w:tcPr>
            <w:tcW w:w="1246" w:type="dxa"/>
            <w:vAlign w:val="center"/>
          </w:tcPr>
          <w:p w14:paraId="54F10E88" w14:textId="77777777" w:rsidR="003A77E1" w:rsidRDefault="003A77E1">
            <w:pPr>
              <w:jc w:val="center"/>
              <w:rPr>
                <w:sz w:val="14"/>
                <w:szCs w:val="14"/>
              </w:rPr>
            </w:pPr>
          </w:p>
        </w:tc>
      </w:tr>
      <w:tr w:rsidR="003A77E1" w14:paraId="7467C2A6" w14:textId="77777777">
        <w:tc>
          <w:tcPr>
            <w:tcW w:w="561" w:type="dxa"/>
            <w:vAlign w:val="center"/>
          </w:tcPr>
          <w:p w14:paraId="02AF4B18" w14:textId="77777777" w:rsidR="003A77E1" w:rsidRDefault="00E84146">
            <w:pPr>
              <w:jc w:val="center"/>
              <w:rPr>
                <w:sz w:val="14"/>
                <w:szCs w:val="14"/>
              </w:rPr>
            </w:pPr>
            <w:r>
              <w:rPr>
                <w:sz w:val="14"/>
                <w:szCs w:val="14"/>
              </w:rPr>
              <w:t>5</w:t>
            </w:r>
          </w:p>
        </w:tc>
        <w:tc>
          <w:tcPr>
            <w:tcW w:w="4537" w:type="dxa"/>
            <w:vAlign w:val="center"/>
          </w:tcPr>
          <w:p w14:paraId="19E07F82" w14:textId="77777777" w:rsidR="003A77E1" w:rsidRDefault="00E84146">
            <w:pPr>
              <w:rPr>
                <w:sz w:val="14"/>
                <w:szCs w:val="14"/>
              </w:rPr>
            </w:pPr>
            <w:r>
              <w:rPr>
                <w:rFonts w:asciiTheme="minorHAnsi" w:hAnsiTheme="minorHAnsi" w:cstheme="minorHAnsi"/>
                <w:b/>
                <w:bCs/>
                <w:sz w:val="14"/>
                <w:szCs w:val="14"/>
              </w:rPr>
              <w:t xml:space="preserve">Kiełbasa mortadela z papryką </w:t>
            </w:r>
            <w:r>
              <w:rPr>
                <w:rFonts w:asciiTheme="minorHAnsi" w:hAnsiTheme="minorHAnsi" w:cstheme="minorHAnsi"/>
                <w:sz w:val="14"/>
                <w:szCs w:val="14"/>
              </w:rPr>
              <w:t>- Kiełbasa homogenizowana, parzona, składająca się z mięsa drobiowego oddzielonego mechanicznie, tłuszczu wieprzowego, tkanki łącznej, wody, substancji dodatkowych i uzupełniających oraz kompozycji przypraw. Wyrób w osłonkach sztucznych barierowych Ø 65, koloru kremowo - brązowego z nazwą i logo, ściśle przylegających do farszu, batony klipsowane długości ok. 30 - 35 cm. Powierzchnia batonów czysta, sucha, gładka. Na przekroju - surowce równomiernie rozłożone, konsystencja ścisła, barwa mięsa od blado różowej do różowej. Dopuszcza się niewielkie otwory powietrza, lekkie odcieki galarety i tłuszczu. Smak i zapach charakterystyczny dla mięsa peklowanego, parzonego, z wyczuwalnym smakiem przypraw. Niedopuszczalny smak i zapach świadczący o nieświeżości lub inny obcy</w:t>
            </w:r>
          </w:p>
        </w:tc>
        <w:tc>
          <w:tcPr>
            <w:tcW w:w="567" w:type="dxa"/>
            <w:vAlign w:val="center"/>
          </w:tcPr>
          <w:p w14:paraId="54886303" w14:textId="77777777" w:rsidR="003A77E1" w:rsidRDefault="00E84146">
            <w:pPr>
              <w:jc w:val="center"/>
              <w:rPr>
                <w:sz w:val="14"/>
                <w:szCs w:val="14"/>
              </w:rPr>
            </w:pPr>
            <w:r>
              <w:rPr>
                <w:sz w:val="14"/>
                <w:szCs w:val="14"/>
              </w:rPr>
              <w:t>450</w:t>
            </w:r>
          </w:p>
        </w:tc>
        <w:tc>
          <w:tcPr>
            <w:tcW w:w="566" w:type="dxa"/>
            <w:vAlign w:val="center"/>
          </w:tcPr>
          <w:p w14:paraId="0F4B5132" w14:textId="77777777" w:rsidR="003A77E1" w:rsidRDefault="003A77E1">
            <w:pPr>
              <w:jc w:val="center"/>
              <w:rPr>
                <w:sz w:val="14"/>
                <w:szCs w:val="14"/>
              </w:rPr>
            </w:pPr>
          </w:p>
        </w:tc>
        <w:tc>
          <w:tcPr>
            <w:tcW w:w="709" w:type="dxa"/>
            <w:vAlign w:val="center"/>
          </w:tcPr>
          <w:p w14:paraId="57769C3E" w14:textId="77777777" w:rsidR="003A77E1" w:rsidRDefault="003A77E1">
            <w:pPr>
              <w:jc w:val="center"/>
              <w:rPr>
                <w:sz w:val="14"/>
                <w:szCs w:val="14"/>
              </w:rPr>
            </w:pPr>
          </w:p>
        </w:tc>
        <w:tc>
          <w:tcPr>
            <w:tcW w:w="1277" w:type="dxa"/>
            <w:vAlign w:val="center"/>
          </w:tcPr>
          <w:p w14:paraId="7C54CF63" w14:textId="77777777" w:rsidR="003A77E1" w:rsidRDefault="003A77E1">
            <w:pPr>
              <w:jc w:val="center"/>
              <w:rPr>
                <w:sz w:val="14"/>
                <w:szCs w:val="14"/>
              </w:rPr>
            </w:pPr>
          </w:p>
        </w:tc>
        <w:tc>
          <w:tcPr>
            <w:tcW w:w="991" w:type="dxa"/>
            <w:vAlign w:val="center"/>
          </w:tcPr>
          <w:p w14:paraId="5CA4F323" w14:textId="77777777" w:rsidR="003A77E1" w:rsidRDefault="003A77E1">
            <w:pPr>
              <w:jc w:val="center"/>
              <w:rPr>
                <w:sz w:val="14"/>
                <w:szCs w:val="14"/>
              </w:rPr>
            </w:pPr>
          </w:p>
        </w:tc>
        <w:tc>
          <w:tcPr>
            <w:tcW w:w="1246" w:type="dxa"/>
            <w:vAlign w:val="center"/>
          </w:tcPr>
          <w:p w14:paraId="3F106E64" w14:textId="77777777" w:rsidR="003A77E1" w:rsidRDefault="003A77E1">
            <w:pPr>
              <w:jc w:val="center"/>
              <w:rPr>
                <w:sz w:val="14"/>
                <w:szCs w:val="14"/>
              </w:rPr>
            </w:pPr>
          </w:p>
        </w:tc>
      </w:tr>
      <w:tr w:rsidR="003A77E1" w14:paraId="2024CA4C" w14:textId="77777777">
        <w:tc>
          <w:tcPr>
            <w:tcW w:w="561" w:type="dxa"/>
            <w:vAlign w:val="center"/>
          </w:tcPr>
          <w:p w14:paraId="4BA34FB8" w14:textId="77777777" w:rsidR="003A77E1" w:rsidRDefault="00E84146">
            <w:pPr>
              <w:jc w:val="center"/>
              <w:rPr>
                <w:sz w:val="14"/>
                <w:szCs w:val="14"/>
              </w:rPr>
            </w:pPr>
            <w:r>
              <w:rPr>
                <w:sz w:val="14"/>
                <w:szCs w:val="14"/>
              </w:rPr>
              <w:t>6</w:t>
            </w:r>
          </w:p>
        </w:tc>
        <w:tc>
          <w:tcPr>
            <w:tcW w:w="4537" w:type="dxa"/>
            <w:vAlign w:val="center"/>
          </w:tcPr>
          <w:p w14:paraId="53361198" w14:textId="77777777" w:rsidR="003A77E1" w:rsidRDefault="00E84146">
            <w:pPr>
              <w:rPr>
                <w:sz w:val="14"/>
                <w:szCs w:val="14"/>
              </w:rPr>
            </w:pPr>
            <w:r>
              <w:rPr>
                <w:rFonts w:asciiTheme="minorHAnsi" w:hAnsiTheme="minorHAnsi" w:cstheme="minorHAnsi"/>
                <w:b/>
                <w:bCs/>
                <w:color w:val="000000"/>
                <w:sz w:val="14"/>
                <w:szCs w:val="14"/>
              </w:rPr>
              <w:t xml:space="preserve">Kiełbasa mortadela z pieczarkami </w:t>
            </w:r>
            <w:r>
              <w:rPr>
                <w:rFonts w:asciiTheme="minorHAnsi" w:hAnsiTheme="minorHAnsi" w:cstheme="minorHAnsi"/>
                <w:color w:val="000000"/>
                <w:sz w:val="14"/>
                <w:szCs w:val="14"/>
              </w:rPr>
              <w:t xml:space="preserve">– Kiełbasa homogenizowana, parzona, składająca się z mięsa drobiowego oddzielonego mechanicznie, tłuszczu wieprzowego, tkanki łącznej, wody, substancji dodatkowych i uzupełniających oraz kompozycji przypraw. Wyrób w osłonkach sztucznych barierowych Ø 65, koloru kremowo - brązowego z nazwą i logo, ściśle przylegających do farszu, batony klipsowane długości ok. 30 - 35 cm. Powierzchnia batonów czysta, sucha, gładka. Na przekroju - surowce równomiernie rozłożone, konsystencja ścisła, barwa mięsa od blado różowej do różowej. Dopuszcza się niewielkie otwory powietrza, lekkie odcieki galarety i tłuszczu. Smak i zapach </w:t>
            </w:r>
            <w:r>
              <w:rPr>
                <w:rFonts w:asciiTheme="minorHAnsi" w:hAnsiTheme="minorHAnsi" w:cstheme="minorHAnsi"/>
                <w:sz w:val="14"/>
                <w:szCs w:val="14"/>
              </w:rPr>
              <w:t>charakterystyczny dla mięsa peklowanego, parzonego, z wyczuwalnym smakiem przypraw. Niedopuszczalny smak i zapach świadczący o nieświeżości lub inny obcy</w:t>
            </w:r>
          </w:p>
        </w:tc>
        <w:tc>
          <w:tcPr>
            <w:tcW w:w="567" w:type="dxa"/>
            <w:vAlign w:val="center"/>
          </w:tcPr>
          <w:p w14:paraId="5C4DE68F" w14:textId="77777777" w:rsidR="003A77E1" w:rsidRDefault="00E84146">
            <w:pPr>
              <w:jc w:val="center"/>
              <w:rPr>
                <w:sz w:val="14"/>
                <w:szCs w:val="14"/>
              </w:rPr>
            </w:pPr>
            <w:r>
              <w:rPr>
                <w:sz w:val="14"/>
                <w:szCs w:val="14"/>
              </w:rPr>
              <w:t>450</w:t>
            </w:r>
          </w:p>
        </w:tc>
        <w:tc>
          <w:tcPr>
            <w:tcW w:w="566" w:type="dxa"/>
            <w:vAlign w:val="center"/>
          </w:tcPr>
          <w:p w14:paraId="3392DCD5" w14:textId="77777777" w:rsidR="003A77E1" w:rsidRDefault="003A77E1">
            <w:pPr>
              <w:jc w:val="center"/>
              <w:rPr>
                <w:sz w:val="14"/>
                <w:szCs w:val="14"/>
              </w:rPr>
            </w:pPr>
          </w:p>
        </w:tc>
        <w:tc>
          <w:tcPr>
            <w:tcW w:w="709" w:type="dxa"/>
            <w:vAlign w:val="center"/>
          </w:tcPr>
          <w:p w14:paraId="242EABE6" w14:textId="77777777" w:rsidR="003A77E1" w:rsidRDefault="003A77E1">
            <w:pPr>
              <w:jc w:val="center"/>
              <w:rPr>
                <w:sz w:val="14"/>
                <w:szCs w:val="14"/>
              </w:rPr>
            </w:pPr>
          </w:p>
        </w:tc>
        <w:tc>
          <w:tcPr>
            <w:tcW w:w="1277" w:type="dxa"/>
            <w:vAlign w:val="center"/>
          </w:tcPr>
          <w:p w14:paraId="2D856C33" w14:textId="77777777" w:rsidR="003A77E1" w:rsidRDefault="003A77E1">
            <w:pPr>
              <w:jc w:val="center"/>
              <w:rPr>
                <w:sz w:val="14"/>
                <w:szCs w:val="14"/>
              </w:rPr>
            </w:pPr>
          </w:p>
        </w:tc>
        <w:tc>
          <w:tcPr>
            <w:tcW w:w="991" w:type="dxa"/>
            <w:vAlign w:val="center"/>
          </w:tcPr>
          <w:p w14:paraId="7294AB9A" w14:textId="77777777" w:rsidR="003A77E1" w:rsidRDefault="003A77E1">
            <w:pPr>
              <w:jc w:val="center"/>
              <w:rPr>
                <w:sz w:val="14"/>
                <w:szCs w:val="14"/>
              </w:rPr>
            </w:pPr>
          </w:p>
        </w:tc>
        <w:tc>
          <w:tcPr>
            <w:tcW w:w="1246" w:type="dxa"/>
            <w:vAlign w:val="center"/>
          </w:tcPr>
          <w:p w14:paraId="4C88334C" w14:textId="77777777" w:rsidR="003A77E1" w:rsidRDefault="003A77E1">
            <w:pPr>
              <w:jc w:val="center"/>
              <w:rPr>
                <w:sz w:val="14"/>
                <w:szCs w:val="14"/>
              </w:rPr>
            </w:pPr>
          </w:p>
        </w:tc>
      </w:tr>
      <w:tr w:rsidR="003A77E1" w14:paraId="7D1BFCD7" w14:textId="77777777">
        <w:tc>
          <w:tcPr>
            <w:tcW w:w="561" w:type="dxa"/>
            <w:vAlign w:val="center"/>
          </w:tcPr>
          <w:p w14:paraId="3E71775D" w14:textId="77777777" w:rsidR="003A77E1" w:rsidRDefault="00E84146">
            <w:pPr>
              <w:jc w:val="center"/>
              <w:rPr>
                <w:sz w:val="14"/>
                <w:szCs w:val="14"/>
              </w:rPr>
            </w:pPr>
            <w:r>
              <w:rPr>
                <w:sz w:val="14"/>
                <w:szCs w:val="14"/>
              </w:rPr>
              <w:t>7</w:t>
            </w:r>
          </w:p>
        </w:tc>
        <w:tc>
          <w:tcPr>
            <w:tcW w:w="4537" w:type="dxa"/>
            <w:vAlign w:val="center"/>
          </w:tcPr>
          <w:p w14:paraId="21FCF5A4" w14:textId="77777777" w:rsidR="003A77E1" w:rsidRDefault="00E84146">
            <w:pPr>
              <w:tabs>
                <w:tab w:val="left" w:pos="345"/>
              </w:tabs>
              <w:rPr>
                <w:sz w:val="14"/>
                <w:szCs w:val="14"/>
              </w:rPr>
            </w:pPr>
            <w:r>
              <w:rPr>
                <w:rFonts w:asciiTheme="minorHAnsi" w:hAnsiTheme="minorHAnsi" w:cstheme="minorHAnsi"/>
                <w:b/>
                <w:bCs/>
                <w:sz w:val="14"/>
                <w:szCs w:val="14"/>
              </w:rPr>
              <w:t xml:space="preserve">Kiełbasa parówkowa </w:t>
            </w:r>
            <w:r>
              <w:rPr>
                <w:rFonts w:asciiTheme="minorHAnsi" w:hAnsiTheme="minorHAnsi" w:cstheme="minorHAnsi"/>
                <w:sz w:val="14"/>
                <w:szCs w:val="14"/>
              </w:rPr>
              <w:t>- Kiełbasa homogenizowana, wędzona, parzona, składająca się z mięsa drobiowego oddzielonego mechanicznie, mięsa wołowego, tłuszczu wieprzowego, skórek wieprzowych, wody, substancji dodatkowych i uzupełniających. Wyrób w osłonkach naturalnych Ø 28-30 ściśle przylegających do farszu, batony odkręcane, długości ok. 10 - 15 cm. Powierzchnia batonów czysta, sucha. Na przekroju - surowce równomiernie rozłożone, konsystencja ścisła, barwa mięsa od blado - różowej do różowej. Smak i zapach charakterystyczny dla mięsa peklowanego, wędzonego, parzonego z wyczuwalnym smakiem przypraw. Niedopuszczalny smak i zapach świadczący o nieświeżości lub inny obcy</w:t>
            </w:r>
          </w:p>
        </w:tc>
        <w:tc>
          <w:tcPr>
            <w:tcW w:w="567" w:type="dxa"/>
            <w:vAlign w:val="center"/>
          </w:tcPr>
          <w:p w14:paraId="006859AB" w14:textId="77777777" w:rsidR="003A77E1" w:rsidRDefault="00E84146">
            <w:pPr>
              <w:jc w:val="center"/>
              <w:rPr>
                <w:sz w:val="14"/>
                <w:szCs w:val="14"/>
              </w:rPr>
            </w:pPr>
            <w:r>
              <w:rPr>
                <w:sz w:val="14"/>
                <w:szCs w:val="14"/>
              </w:rPr>
              <w:t>450</w:t>
            </w:r>
          </w:p>
        </w:tc>
        <w:tc>
          <w:tcPr>
            <w:tcW w:w="566" w:type="dxa"/>
            <w:vAlign w:val="center"/>
          </w:tcPr>
          <w:p w14:paraId="3E44945E" w14:textId="77777777" w:rsidR="003A77E1" w:rsidRDefault="003A77E1">
            <w:pPr>
              <w:jc w:val="center"/>
              <w:rPr>
                <w:sz w:val="14"/>
                <w:szCs w:val="14"/>
              </w:rPr>
            </w:pPr>
          </w:p>
        </w:tc>
        <w:tc>
          <w:tcPr>
            <w:tcW w:w="709" w:type="dxa"/>
            <w:vAlign w:val="center"/>
          </w:tcPr>
          <w:p w14:paraId="67FCAA2C" w14:textId="77777777" w:rsidR="003A77E1" w:rsidRDefault="003A77E1">
            <w:pPr>
              <w:jc w:val="center"/>
              <w:rPr>
                <w:sz w:val="14"/>
                <w:szCs w:val="14"/>
              </w:rPr>
            </w:pPr>
          </w:p>
        </w:tc>
        <w:tc>
          <w:tcPr>
            <w:tcW w:w="1277" w:type="dxa"/>
            <w:vAlign w:val="center"/>
          </w:tcPr>
          <w:p w14:paraId="631941E8" w14:textId="77777777" w:rsidR="003A77E1" w:rsidRDefault="003A77E1">
            <w:pPr>
              <w:jc w:val="center"/>
              <w:rPr>
                <w:sz w:val="14"/>
                <w:szCs w:val="14"/>
              </w:rPr>
            </w:pPr>
          </w:p>
        </w:tc>
        <w:tc>
          <w:tcPr>
            <w:tcW w:w="991" w:type="dxa"/>
            <w:vAlign w:val="center"/>
          </w:tcPr>
          <w:p w14:paraId="5B025F02" w14:textId="77777777" w:rsidR="003A77E1" w:rsidRDefault="003A77E1">
            <w:pPr>
              <w:jc w:val="center"/>
              <w:rPr>
                <w:sz w:val="14"/>
                <w:szCs w:val="14"/>
              </w:rPr>
            </w:pPr>
          </w:p>
        </w:tc>
        <w:tc>
          <w:tcPr>
            <w:tcW w:w="1246" w:type="dxa"/>
            <w:vAlign w:val="center"/>
          </w:tcPr>
          <w:p w14:paraId="0503C7FE" w14:textId="77777777" w:rsidR="003A77E1" w:rsidRDefault="003A77E1">
            <w:pPr>
              <w:jc w:val="center"/>
              <w:rPr>
                <w:sz w:val="14"/>
                <w:szCs w:val="14"/>
              </w:rPr>
            </w:pPr>
          </w:p>
        </w:tc>
      </w:tr>
      <w:tr w:rsidR="003A77E1" w14:paraId="1EF8997D" w14:textId="77777777">
        <w:tc>
          <w:tcPr>
            <w:tcW w:w="561" w:type="dxa"/>
            <w:vAlign w:val="center"/>
          </w:tcPr>
          <w:p w14:paraId="35BFAC55" w14:textId="77777777" w:rsidR="003A77E1" w:rsidRDefault="00E84146">
            <w:pPr>
              <w:jc w:val="center"/>
              <w:rPr>
                <w:sz w:val="14"/>
                <w:szCs w:val="14"/>
              </w:rPr>
            </w:pPr>
            <w:r>
              <w:rPr>
                <w:sz w:val="14"/>
                <w:szCs w:val="14"/>
              </w:rPr>
              <w:t>8</w:t>
            </w:r>
          </w:p>
        </w:tc>
        <w:tc>
          <w:tcPr>
            <w:tcW w:w="4537" w:type="dxa"/>
            <w:vAlign w:val="center"/>
          </w:tcPr>
          <w:p w14:paraId="154305D5" w14:textId="77777777" w:rsidR="003A77E1" w:rsidRDefault="00E84146">
            <w:pPr>
              <w:rPr>
                <w:sz w:val="14"/>
                <w:szCs w:val="14"/>
              </w:rPr>
            </w:pPr>
            <w:r>
              <w:rPr>
                <w:rFonts w:asciiTheme="minorHAnsi" w:hAnsiTheme="minorHAnsi" w:cstheme="minorHAnsi"/>
                <w:b/>
                <w:bCs/>
                <w:color w:val="000000"/>
                <w:sz w:val="14"/>
                <w:szCs w:val="14"/>
              </w:rPr>
              <w:t xml:space="preserve">Kiełbasa szynkowa wołowa </w:t>
            </w:r>
            <w:r>
              <w:rPr>
                <w:rFonts w:asciiTheme="minorHAnsi" w:hAnsiTheme="minorHAnsi" w:cstheme="minorHAnsi"/>
                <w:color w:val="000000"/>
                <w:sz w:val="14"/>
                <w:szCs w:val="14"/>
              </w:rPr>
              <w:t xml:space="preserve">– Wędzonka wołowa peklowana, parzona składająca się z mięsa wołowego, soli, białka sojowego, substancji dodatkowych i kompozycji przypraw. </w:t>
            </w:r>
            <w:r>
              <w:rPr>
                <w:rFonts w:asciiTheme="minorHAnsi" w:eastAsiaTheme="minorHAnsi" w:hAnsiTheme="minorHAnsi" w:cstheme="minorHAnsi"/>
                <w:color w:val="000000"/>
                <w:sz w:val="14"/>
                <w:szCs w:val="14"/>
                <w:lang w:eastAsia="en-US"/>
              </w:rPr>
              <w:t>Wędzonka składająca się z jednego lub dwóch przyciętych mięśni. Smak i zapach dla mięsa peklowanego, wędzonego, parzonego z lekko wyczuwalnym smakiem przypraw. Niedopuszczalny smak i zapach świadczący o nieświeżości lub inny obcy</w:t>
            </w:r>
          </w:p>
        </w:tc>
        <w:tc>
          <w:tcPr>
            <w:tcW w:w="567" w:type="dxa"/>
            <w:vAlign w:val="center"/>
          </w:tcPr>
          <w:p w14:paraId="474384C2" w14:textId="77777777" w:rsidR="003A77E1" w:rsidRDefault="00E84146">
            <w:pPr>
              <w:jc w:val="center"/>
              <w:rPr>
                <w:sz w:val="14"/>
                <w:szCs w:val="14"/>
              </w:rPr>
            </w:pPr>
            <w:r>
              <w:rPr>
                <w:sz w:val="14"/>
                <w:szCs w:val="14"/>
              </w:rPr>
              <w:t>100</w:t>
            </w:r>
          </w:p>
        </w:tc>
        <w:tc>
          <w:tcPr>
            <w:tcW w:w="566" w:type="dxa"/>
            <w:vAlign w:val="center"/>
          </w:tcPr>
          <w:p w14:paraId="0448F227" w14:textId="77777777" w:rsidR="003A77E1" w:rsidRDefault="003A77E1">
            <w:pPr>
              <w:jc w:val="center"/>
              <w:rPr>
                <w:sz w:val="14"/>
                <w:szCs w:val="14"/>
              </w:rPr>
            </w:pPr>
          </w:p>
        </w:tc>
        <w:tc>
          <w:tcPr>
            <w:tcW w:w="709" w:type="dxa"/>
            <w:vAlign w:val="center"/>
          </w:tcPr>
          <w:p w14:paraId="7D7E7651" w14:textId="77777777" w:rsidR="003A77E1" w:rsidRDefault="003A77E1">
            <w:pPr>
              <w:jc w:val="center"/>
              <w:rPr>
                <w:sz w:val="14"/>
                <w:szCs w:val="14"/>
              </w:rPr>
            </w:pPr>
          </w:p>
        </w:tc>
        <w:tc>
          <w:tcPr>
            <w:tcW w:w="1277" w:type="dxa"/>
            <w:vAlign w:val="center"/>
          </w:tcPr>
          <w:p w14:paraId="778DEB72" w14:textId="77777777" w:rsidR="003A77E1" w:rsidRDefault="003A77E1">
            <w:pPr>
              <w:jc w:val="center"/>
              <w:rPr>
                <w:sz w:val="14"/>
                <w:szCs w:val="14"/>
              </w:rPr>
            </w:pPr>
          </w:p>
        </w:tc>
        <w:tc>
          <w:tcPr>
            <w:tcW w:w="991" w:type="dxa"/>
            <w:vAlign w:val="center"/>
          </w:tcPr>
          <w:p w14:paraId="1A8E7585" w14:textId="77777777" w:rsidR="003A77E1" w:rsidRDefault="003A77E1">
            <w:pPr>
              <w:jc w:val="center"/>
              <w:rPr>
                <w:sz w:val="14"/>
                <w:szCs w:val="14"/>
              </w:rPr>
            </w:pPr>
          </w:p>
        </w:tc>
        <w:tc>
          <w:tcPr>
            <w:tcW w:w="1246" w:type="dxa"/>
            <w:vAlign w:val="center"/>
          </w:tcPr>
          <w:p w14:paraId="663F2197" w14:textId="77777777" w:rsidR="003A77E1" w:rsidRDefault="003A77E1">
            <w:pPr>
              <w:jc w:val="center"/>
              <w:rPr>
                <w:sz w:val="14"/>
                <w:szCs w:val="14"/>
              </w:rPr>
            </w:pPr>
          </w:p>
        </w:tc>
      </w:tr>
      <w:tr w:rsidR="003A77E1" w14:paraId="0CE490E0" w14:textId="77777777">
        <w:tc>
          <w:tcPr>
            <w:tcW w:w="561" w:type="dxa"/>
            <w:vAlign w:val="center"/>
          </w:tcPr>
          <w:p w14:paraId="42251F03" w14:textId="77777777" w:rsidR="003A77E1" w:rsidRDefault="00E84146">
            <w:pPr>
              <w:jc w:val="center"/>
              <w:rPr>
                <w:sz w:val="14"/>
                <w:szCs w:val="14"/>
              </w:rPr>
            </w:pPr>
            <w:r>
              <w:rPr>
                <w:sz w:val="14"/>
                <w:szCs w:val="14"/>
              </w:rPr>
              <w:t>9</w:t>
            </w:r>
          </w:p>
        </w:tc>
        <w:tc>
          <w:tcPr>
            <w:tcW w:w="4537" w:type="dxa"/>
            <w:vAlign w:val="center"/>
          </w:tcPr>
          <w:p w14:paraId="25237E53" w14:textId="77777777" w:rsidR="003A77E1" w:rsidRDefault="00E84146">
            <w:pPr>
              <w:rPr>
                <w:sz w:val="14"/>
                <w:szCs w:val="14"/>
              </w:rPr>
            </w:pPr>
            <w:r>
              <w:rPr>
                <w:rFonts w:asciiTheme="minorHAnsi" w:hAnsiTheme="minorHAnsi" w:cstheme="minorHAnsi"/>
                <w:b/>
                <w:bCs/>
                <w:sz w:val="14"/>
                <w:szCs w:val="14"/>
              </w:rPr>
              <w:t xml:space="preserve">Kiełbasa zwyczajna </w:t>
            </w:r>
            <w:r>
              <w:rPr>
                <w:rFonts w:asciiTheme="minorHAnsi" w:hAnsiTheme="minorHAnsi" w:cstheme="minorHAnsi"/>
                <w:sz w:val="14"/>
                <w:szCs w:val="14"/>
              </w:rPr>
              <w:t>– produkt z mięsa wieprzowo – wołowego, średnio rozdrobniony, wędzony, parzony z dodatkiem przypraw. Batony w osłonkach naturalnych (jelitach wieprzowych cienkich), o długości od 35cm do 40cm, odkręcane, tworzą zwoje, powierzchnia batonu o barwie od jasnobrązowej do ciemnobrązowej: osłonka równomiernie ściśle przylegająca do farszu: niedopuszczalna barwa szarozielona, plamy na powierzchni wynikające z nie dowędzenia w miejscu styku z innymi batonami oraz zawilgocenie powierzchni</w:t>
            </w:r>
          </w:p>
        </w:tc>
        <w:tc>
          <w:tcPr>
            <w:tcW w:w="567" w:type="dxa"/>
            <w:vAlign w:val="center"/>
          </w:tcPr>
          <w:p w14:paraId="5DB1ED86" w14:textId="77777777" w:rsidR="003A77E1" w:rsidRDefault="00E84146">
            <w:pPr>
              <w:jc w:val="center"/>
              <w:rPr>
                <w:sz w:val="14"/>
                <w:szCs w:val="14"/>
              </w:rPr>
            </w:pPr>
            <w:r>
              <w:rPr>
                <w:sz w:val="14"/>
                <w:szCs w:val="14"/>
              </w:rPr>
              <w:t>800</w:t>
            </w:r>
          </w:p>
        </w:tc>
        <w:tc>
          <w:tcPr>
            <w:tcW w:w="566" w:type="dxa"/>
            <w:vAlign w:val="center"/>
          </w:tcPr>
          <w:p w14:paraId="0DF21070" w14:textId="77777777" w:rsidR="003A77E1" w:rsidRDefault="003A77E1">
            <w:pPr>
              <w:jc w:val="center"/>
              <w:rPr>
                <w:sz w:val="14"/>
                <w:szCs w:val="14"/>
              </w:rPr>
            </w:pPr>
          </w:p>
        </w:tc>
        <w:tc>
          <w:tcPr>
            <w:tcW w:w="709" w:type="dxa"/>
            <w:vAlign w:val="center"/>
          </w:tcPr>
          <w:p w14:paraId="1A6D5B9A" w14:textId="77777777" w:rsidR="003A77E1" w:rsidRDefault="003A77E1">
            <w:pPr>
              <w:jc w:val="center"/>
              <w:rPr>
                <w:sz w:val="14"/>
                <w:szCs w:val="14"/>
              </w:rPr>
            </w:pPr>
          </w:p>
        </w:tc>
        <w:tc>
          <w:tcPr>
            <w:tcW w:w="1277" w:type="dxa"/>
            <w:vAlign w:val="center"/>
          </w:tcPr>
          <w:p w14:paraId="705FDE49" w14:textId="77777777" w:rsidR="003A77E1" w:rsidRDefault="003A77E1">
            <w:pPr>
              <w:jc w:val="center"/>
              <w:rPr>
                <w:sz w:val="14"/>
                <w:szCs w:val="14"/>
              </w:rPr>
            </w:pPr>
          </w:p>
        </w:tc>
        <w:tc>
          <w:tcPr>
            <w:tcW w:w="991" w:type="dxa"/>
            <w:vAlign w:val="center"/>
          </w:tcPr>
          <w:p w14:paraId="28DF9154" w14:textId="77777777" w:rsidR="003A77E1" w:rsidRDefault="003A77E1">
            <w:pPr>
              <w:jc w:val="center"/>
              <w:rPr>
                <w:sz w:val="14"/>
                <w:szCs w:val="14"/>
              </w:rPr>
            </w:pPr>
          </w:p>
        </w:tc>
        <w:tc>
          <w:tcPr>
            <w:tcW w:w="1246" w:type="dxa"/>
            <w:vAlign w:val="center"/>
          </w:tcPr>
          <w:p w14:paraId="23D71244" w14:textId="77777777" w:rsidR="003A77E1" w:rsidRDefault="003A77E1">
            <w:pPr>
              <w:jc w:val="center"/>
              <w:rPr>
                <w:sz w:val="14"/>
                <w:szCs w:val="14"/>
              </w:rPr>
            </w:pPr>
          </w:p>
        </w:tc>
      </w:tr>
      <w:tr w:rsidR="003A77E1" w14:paraId="1F55EFFE" w14:textId="77777777">
        <w:tc>
          <w:tcPr>
            <w:tcW w:w="561" w:type="dxa"/>
            <w:vAlign w:val="center"/>
          </w:tcPr>
          <w:p w14:paraId="37969081" w14:textId="77777777" w:rsidR="003A77E1" w:rsidRDefault="00E84146">
            <w:pPr>
              <w:jc w:val="center"/>
              <w:rPr>
                <w:sz w:val="14"/>
                <w:szCs w:val="14"/>
              </w:rPr>
            </w:pPr>
            <w:r>
              <w:rPr>
                <w:sz w:val="14"/>
                <w:szCs w:val="14"/>
              </w:rPr>
              <w:t>10</w:t>
            </w:r>
          </w:p>
        </w:tc>
        <w:tc>
          <w:tcPr>
            <w:tcW w:w="4537" w:type="dxa"/>
            <w:vAlign w:val="center"/>
          </w:tcPr>
          <w:p w14:paraId="2632885F" w14:textId="77777777" w:rsidR="003A77E1" w:rsidRDefault="00E84146">
            <w:pPr>
              <w:rPr>
                <w:sz w:val="14"/>
                <w:szCs w:val="14"/>
              </w:rPr>
            </w:pPr>
            <w:r>
              <w:rPr>
                <w:rFonts w:asciiTheme="minorHAnsi" w:hAnsiTheme="minorHAnsi" w:cstheme="minorHAnsi"/>
                <w:b/>
                <w:bCs/>
                <w:sz w:val="14"/>
                <w:szCs w:val="14"/>
              </w:rPr>
              <w:t xml:space="preserve">Parówki cienkie drobiowe </w:t>
            </w:r>
            <w:r>
              <w:rPr>
                <w:rFonts w:asciiTheme="minorHAnsi" w:hAnsiTheme="minorHAnsi" w:cstheme="minorHAnsi"/>
                <w:sz w:val="14"/>
                <w:szCs w:val="14"/>
              </w:rPr>
              <w:t xml:space="preserve">- Kiełbasa drobno rozdrobniona, w osłonkach barierowych o Ø 23, batony odkręcone na automacie o długości ok. 12 cm. Poddawane procesowi parzenia. Pakowane w atmosferze ochronnej MAP lub VAC. Powierzchnia powinna być czysta, sucha, osłonka ściśle przylegająca do farszu, dopuszcza się nieznaczne wycieki tłuszczu i galaretki pod osłonką w końcach batonów. Na przekroju surowce równomiernie rozłożone, dopuszcza się pojedyncze otwory powietrza o średnicy do 2 mm, niedopuszczalne są skupiska jednego ze składników i zacieki galarety, konsystencja soczysta. Wyczuwalny smak i zapach użytych przypraw, niedopuszczalny jest smak i zapach świadczący o nieświeżości lub inny obcy. </w:t>
            </w:r>
            <w:r>
              <w:rPr>
                <w:rFonts w:asciiTheme="minorHAnsi" w:hAnsiTheme="minorHAnsi" w:cstheme="minorHAnsi"/>
                <w:sz w:val="14"/>
                <w:szCs w:val="14"/>
                <w:u w:val="single"/>
              </w:rPr>
              <w:t>Nie dopuszcza się dodatku tkanki łącznej wieprzowej, białka zwierzęcego wieprzowego</w:t>
            </w:r>
          </w:p>
        </w:tc>
        <w:tc>
          <w:tcPr>
            <w:tcW w:w="567" w:type="dxa"/>
            <w:vAlign w:val="center"/>
          </w:tcPr>
          <w:p w14:paraId="7BA66060" w14:textId="77777777" w:rsidR="003A77E1" w:rsidRDefault="00E84146">
            <w:pPr>
              <w:jc w:val="center"/>
              <w:rPr>
                <w:sz w:val="14"/>
                <w:szCs w:val="14"/>
              </w:rPr>
            </w:pPr>
            <w:r>
              <w:rPr>
                <w:sz w:val="14"/>
                <w:szCs w:val="14"/>
              </w:rPr>
              <w:t>1300</w:t>
            </w:r>
          </w:p>
        </w:tc>
        <w:tc>
          <w:tcPr>
            <w:tcW w:w="566" w:type="dxa"/>
            <w:vAlign w:val="center"/>
          </w:tcPr>
          <w:p w14:paraId="38CC4819" w14:textId="77777777" w:rsidR="003A77E1" w:rsidRDefault="003A77E1">
            <w:pPr>
              <w:jc w:val="center"/>
              <w:rPr>
                <w:sz w:val="14"/>
                <w:szCs w:val="14"/>
              </w:rPr>
            </w:pPr>
          </w:p>
        </w:tc>
        <w:tc>
          <w:tcPr>
            <w:tcW w:w="709" w:type="dxa"/>
            <w:vAlign w:val="center"/>
          </w:tcPr>
          <w:p w14:paraId="0FF6BF6D" w14:textId="77777777" w:rsidR="003A77E1" w:rsidRDefault="003A77E1">
            <w:pPr>
              <w:jc w:val="center"/>
              <w:rPr>
                <w:sz w:val="14"/>
                <w:szCs w:val="14"/>
              </w:rPr>
            </w:pPr>
          </w:p>
        </w:tc>
        <w:tc>
          <w:tcPr>
            <w:tcW w:w="1277" w:type="dxa"/>
            <w:vAlign w:val="center"/>
          </w:tcPr>
          <w:p w14:paraId="081A71FF" w14:textId="77777777" w:rsidR="003A77E1" w:rsidRDefault="003A77E1">
            <w:pPr>
              <w:jc w:val="center"/>
              <w:rPr>
                <w:sz w:val="14"/>
                <w:szCs w:val="14"/>
              </w:rPr>
            </w:pPr>
          </w:p>
        </w:tc>
        <w:tc>
          <w:tcPr>
            <w:tcW w:w="991" w:type="dxa"/>
            <w:vAlign w:val="center"/>
          </w:tcPr>
          <w:p w14:paraId="7993FC5B" w14:textId="77777777" w:rsidR="003A77E1" w:rsidRDefault="003A77E1">
            <w:pPr>
              <w:jc w:val="center"/>
              <w:rPr>
                <w:sz w:val="14"/>
                <w:szCs w:val="14"/>
              </w:rPr>
            </w:pPr>
          </w:p>
        </w:tc>
        <w:tc>
          <w:tcPr>
            <w:tcW w:w="1246" w:type="dxa"/>
            <w:vAlign w:val="center"/>
          </w:tcPr>
          <w:p w14:paraId="3D451C28" w14:textId="77777777" w:rsidR="003A77E1" w:rsidRDefault="003A77E1">
            <w:pPr>
              <w:jc w:val="center"/>
              <w:rPr>
                <w:sz w:val="14"/>
                <w:szCs w:val="14"/>
              </w:rPr>
            </w:pPr>
          </w:p>
        </w:tc>
      </w:tr>
      <w:tr w:rsidR="003A77E1" w14:paraId="12829DC1" w14:textId="77777777">
        <w:tc>
          <w:tcPr>
            <w:tcW w:w="561" w:type="dxa"/>
            <w:vAlign w:val="center"/>
          </w:tcPr>
          <w:p w14:paraId="3EE4A55C" w14:textId="77777777" w:rsidR="003A77E1" w:rsidRDefault="00E84146">
            <w:pPr>
              <w:jc w:val="center"/>
              <w:rPr>
                <w:sz w:val="14"/>
                <w:szCs w:val="14"/>
              </w:rPr>
            </w:pPr>
            <w:r>
              <w:rPr>
                <w:sz w:val="14"/>
                <w:szCs w:val="14"/>
              </w:rPr>
              <w:t>11</w:t>
            </w:r>
          </w:p>
        </w:tc>
        <w:tc>
          <w:tcPr>
            <w:tcW w:w="4537" w:type="dxa"/>
            <w:vAlign w:val="center"/>
          </w:tcPr>
          <w:p w14:paraId="64A89C34" w14:textId="77777777" w:rsidR="003A77E1" w:rsidRDefault="00E84146">
            <w:pPr>
              <w:rPr>
                <w:sz w:val="14"/>
                <w:szCs w:val="14"/>
              </w:rPr>
            </w:pPr>
            <w:r>
              <w:rPr>
                <w:rFonts w:asciiTheme="minorHAnsi" w:hAnsiTheme="minorHAnsi" w:cstheme="minorHAnsi"/>
                <w:b/>
                <w:bCs/>
                <w:sz w:val="14"/>
                <w:szCs w:val="14"/>
              </w:rPr>
              <w:t xml:space="preserve">Pasztet wieprzowy zapiekany w foremkach </w:t>
            </w:r>
            <w:r>
              <w:rPr>
                <w:rFonts w:asciiTheme="minorHAnsi" w:hAnsiTheme="minorHAnsi" w:cstheme="minorHAnsi"/>
                <w:sz w:val="14"/>
                <w:szCs w:val="14"/>
              </w:rPr>
              <w:t>- Produkt blokowy, podrobowy, pieczony, składający się z tłuszczu wieprzowego, mięsa wieprzowego, wątroby wieprzowej, wody, z udziałem substancji dodatkowych i uzupełniających. Produkt w foremkach z folii aluminiowej. Powierzchnia czysta, sucha, gładka, widoczna posypka. Na przekroju - surowce równomiernie rozłożone, konsystencja smarowna, jędrna, dopuszcza się niewielkie ilości wytopionego tłuszczu. Barwa na przekroju od szarej do różowej. Smak i zapach charakterystyczny, z wyczuwalnym smakiem gotowanej wątroby i przypraw. Niedopuszczalny smak i zapach świadczący o nieświeżości lub inny obcy</w:t>
            </w:r>
          </w:p>
        </w:tc>
        <w:tc>
          <w:tcPr>
            <w:tcW w:w="567" w:type="dxa"/>
            <w:vAlign w:val="center"/>
          </w:tcPr>
          <w:p w14:paraId="337D524E" w14:textId="77777777" w:rsidR="003A77E1" w:rsidRDefault="00E84146">
            <w:pPr>
              <w:jc w:val="center"/>
              <w:rPr>
                <w:sz w:val="14"/>
                <w:szCs w:val="14"/>
              </w:rPr>
            </w:pPr>
            <w:r>
              <w:rPr>
                <w:sz w:val="14"/>
                <w:szCs w:val="14"/>
              </w:rPr>
              <w:t>800</w:t>
            </w:r>
          </w:p>
        </w:tc>
        <w:tc>
          <w:tcPr>
            <w:tcW w:w="566" w:type="dxa"/>
            <w:vAlign w:val="center"/>
          </w:tcPr>
          <w:p w14:paraId="69CB44E3" w14:textId="77777777" w:rsidR="003A77E1" w:rsidRDefault="003A77E1">
            <w:pPr>
              <w:jc w:val="center"/>
              <w:rPr>
                <w:sz w:val="14"/>
                <w:szCs w:val="14"/>
              </w:rPr>
            </w:pPr>
          </w:p>
        </w:tc>
        <w:tc>
          <w:tcPr>
            <w:tcW w:w="709" w:type="dxa"/>
            <w:vAlign w:val="center"/>
          </w:tcPr>
          <w:p w14:paraId="361EAE67" w14:textId="77777777" w:rsidR="003A77E1" w:rsidRDefault="003A77E1">
            <w:pPr>
              <w:jc w:val="center"/>
              <w:rPr>
                <w:sz w:val="14"/>
                <w:szCs w:val="14"/>
              </w:rPr>
            </w:pPr>
          </w:p>
        </w:tc>
        <w:tc>
          <w:tcPr>
            <w:tcW w:w="1277" w:type="dxa"/>
            <w:vAlign w:val="center"/>
          </w:tcPr>
          <w:p w14:paraId="52157B83" w14:textId="77777777" w:rsidR="003A77E1" w:rsidRDefault="003A77E1">
            <w:pPr>
              <w:jc w:val="center"/>
              <w:rPr>
                <w:sz w:val="14"/>
                <w:szCs w:val="14"/>
              </w:rPr>
            </w:pPr>
          </w:p>
        </w:tc>
        <w:tc>
          <w:tcPr>
            <w:tcW w:w="991" w:type="dxa"/>
            <w:vAlign w:val="center"/>
          </w:tcPr>
          <w:p w14:paraId="1D301F1E" w14:textId="77777777" w:rsidR="003A77E1" w:rsidRDefault="003A77E1">
            <w:pPr>
              <w:jc w:val="center"/>
              <w:rPr>
                <w:sz w:val="14"/>
                <w:szCs w:val="14"/>
              </w:rPr>
            </w:pPr>
          </w:p>
        </w:tc>
        <w:tc>
          <w:tcPr>
            <w:tcW w:w="1246" w:type="dxa"/>
            <w:vAlign w:val="center"/>
          </w:tcPr>
          <w:p w14:paraId="5A268329" w14:textId="77777777" w:rsidR="003A77E1" w:rsidRDefault="003A77E1">
            <w:pPr>
              <w:jc w:val="center"/>
              <w:rPr>
                <w:sz w:val="14"/>
                <w:szCs w:val="14"/>
              </w:rPr>
            </w:pPr>
          </w:p>
        </w:tc>
      </w:tr>
      <w:tr w:rsidR="003A77E1" w14:paraId="55BB8857" w14:textId="77777777">
        <w:tc>
          <w:tcPr>
            <w:tcW w:w="561" w:type="dxa"/>
            <w:vAlign w:val="center"/>
          </w:tcPr>
          <w:p w14:paraId="37EAB122" w14:textId="77777777" w:rsidR="003A77E1" w:rsidRDefault="00E84146">
            <w:pPr>
              <w:jc w:val="center"/>
              <w:rPr>
                <w:sz w:val="14"/>
                <w:szCs w:val="14"/>
              </w:rPr>
            </w:pPr>
            <w:r>
              <w:rPr>
                <w:sz w:val="14"/>
                <w:szCs w:val="14"/>
              </w:rPr>
              <w:t>12</w:t>
            </w:r>
          </w:p>
        </w:tc>
        <w:tc>
          <w:tcPr>
            <w:tcW w:w="4537" w:type="dxa"/>
            <w:vAlign w:val="center"/>
          </w:tcPr>
          <w:p w14:paraId="419A2BC9" w14:textId="77777777" w:rsidR="003A77E1" w:rsidRDefault="00E84146">
            <w:pPr>
              <w:tabs>
                <w:tab w:val="left" w:pos="482"/>
              </w:tabs>
              <w:rPr>
                <w:sz w:val="14"/>
                <w:szCs w:val="14"/>
              </w:rPr>
            </w:pPr>
            <w:r>
              <w:rPr>
                <w:rFonts w:asciiTheme="minorHAnsi" w:hAnsiTheme="minorHAnsi" w:cstheme="minorHAnsi"/>
                <w:b/>
                <w:bCs/>
                <w:sz w:val="14"/>
                <w:szCs w:val="14"/>
              </w:rPr>
              <w:t xml:space="preserve">Pasztetowa </w:t>
            </w:r>
            <w:r>
              <w:rPr>
                <w:rFonts w:asciiTheme="minorHAnsi" w:hAnsiTheme="minorHAnsi" w:cstheme="minorHAnsi"/>
                <w:sz w:val="14"/>
                <w:szCs w:val="14"/>
              </w:rPr>
              <w:t xml:space="preserve">- Wyrób w osłonce naturalnej lub sztucznej; powierzchnia czysta, lekko wilgotna; niedopuszczalne zabrudzenia, oślizłość i naloty pleśni. Smarowna, jędrna, jednolita, dopuszcza się pod osłonką niewielkie ilości wytopionego tłuszczu. Barwa jasnokremowa z szarym odcieniem lub barwa zastosowanej osłonki sztucznej Szara, szarokremowa do różowej; </w:t>
            </w:r>
            <w:r>
              <w:rPr>
                <w:rFonts w:asciiTheme="minorHAnsi" w:hAnsiTheme="minorHAnsi" w:cstheme="minorHAnsi"/>
                <w:sz w:val="14"/>
                <w:szCs w:val="14"/>
              </w:rPr>
              <w:lastRenderedPageBreak/>
              <w:t>niedopuszczalna niejednolitość barwy. Zapach charakterystyczny dla wędliny podrobowej, parzonej, wyczuwalne przyprawy i posmak gotowanej wątroby; niedopuszczalny smak i zapach świadczący o nieświeżości lub inny obcy</w:t>
            </w:r>
          </w:p>
        </w:tc>
        <w:tc>
          <w:tcPr>
            <w:tcW w:w="567" w:type="dxa"/>
            <w:vAlign w:val="center"/>
          </w:tcPr>
          <w:p w14:paraId="528E8DF8" w14:textId="77777777" w:rsidR="003A77E1" w:rsidRDefault="00E84146">
            <w:pPr>
              <w:jc w:val="center"/>
              <w:rPr>
                <w:sz w:val="14"/>
                <w:szCs w:val="14"/>
              </w:rPr>
            </w:pPr>
            <w:r>
              <w:rPr>
                <w:sz w:val="14"/>
                <w:szCs w:val="14"/>
              </w:rPr>
              <w:lastRenderedPageBreak/>
              <w:t>1100</w:t>
            </w:r>
          </w:p>
        </w:tc>
        <w:tc>
          <w:tcPr>
            <w:tcW w:w="566" w:type="dxa"/>
            <w:vAlign w:val="center"/>
          </w:tcPr>
          <w:p w14:paraId="41E935AA" w14:textId="77777777" w:rsidR="003A77E1" w:rsidRDefault="003A77E1">
            <w:pPr>
              <w:jc w:val="center"/>
              <w:rPr>
                <w:sz w:val="14"/>
                <w:szCs w:val="14"/>
              </w:rPr>
            </w:pPr>
          </w:p>
        </w:tc>
        <w:tc>
          <w:tcPr>
            <w:tcW w:w="709" w:type="dxa"/>
            <w:vAlign w:val="center"/>
          </w:tcPr>
          <w:p w14:paraId="2ABC9B0B" w14:textId="77777777" w:rsidR="003A77E1" w:rsidRDefault="003A77E1">
            <w:pPr>
              <w:jc w:val="center"/>
              <w:rPr>
                <w:sz w:val="14"/>
                <w:szCs w:val="14"/>
              </w:rPr>
            </w:pPr>
          </w:p>
        </w:tc>
        <w:tc>
          <w:tcPr>
            <w:tcW w:w="1277" w:type="dxa"/>
            <w:vAlign w:val="center"/>
          </w:tcPr>
          <w:p w14:paraId="2094B822" w14:textId="77777777" w:rsidR="003A77E1" w:rsidRDefault="003A77E1">
            <w:pPr>
              <w:jc w:val="center"/>
              <w:rPr>
                <w:sz w:val="14"/>
                <w:szCs w:val="14"/>
              </w:rPr>
            </w:pPr>
          </w:p>
        </w:tc>
        <w:tc>
          <w:tcPr>
            <w:tcW w:w="991" w:type="dxa"/>
            <w:vAlign w:val="center"/>
          </w:tcPr>
          <w:p w14:paraId="0468C09B" w14:textId="77777777" w:rsidR="003A77E1" w:rsidRDefault="003A77E1">
            <w:pPr>
              <w:jc w:val="center"/>
              <w:rPr>
                <w:sz w:val="14"/>
                <w:szCs w:val="14"/>
              </w:rPr>
            </w:pPr>
          </w:p>
        </w:tc>
        <w:tc>
          <w:tcPr>
            <w:tcW w:w="1246" w:type="dxa"/>
            <w:vAlign w:val="center"/>
          </w:tcPr>
          <w:p w14:paraId="41B19C07" w14:textId="77777777" w:rsidR="003A77E1" w:rsidRDefault="003A77E1">
            <w:pPr>
              <w:jc w:val="center"/>
              <w:rPr>
                <w:sz w:val="14"/>
                <w:szCs w:val="14"/>
              </w:rPr>
            </w:pPr>
          </w:p>
        </w:tc>
      </w:tr>
      <w:tr w:rsidR="003A77E1" w14:paraId="788E60B6" w14:textId="77777777">
        <w:tc>
          <w:tcPr>
            <w:tcW w:w="561" w:type="dxa"/>
            <w:vAlign w:val="center"/>
          </w:tcPr>
          <w:p w14:paraId="166A5C9B" w14:textId="77777777" w:rsidR="003A77E1" w:rsidRDefault="00E84146">
            <w:pPr>
              <w:jc w:val="center"/>
              <w:rPr>
                <w:sz w:val="14"/>
                <w:szCs w:val="14"/>
              </w:rPr>
            </w:pPr>
            <w:r>
              <w:rPr>
                <w:sz w:val="14"/>
                <w:szCs w:val="14"/>
              </w:rPr>
              <w:t>13</w:t>
            </w:r>
          </w:p>
        </w:tc>
        <w:tc>
          <w:tcPr>
            <w:tcW w:w="4537" w:type="dxa"/>
            <w:vAlign w:val="center"/>
          </w:tcPr>
          <w:p w14:paraId="096F6879" w14:textId="77777777" w:rsidR="003A77E1" w:rsidRDefault="00E84146">
            <w:pPr>
              <w:rPr>
                <w:sz w:val="14"/>
                <w:szCs w:val="14"/>
              </w:rPr>
            </w:pPr>
            <w:r>
              <w:rPr>
                <w:rFonts w:asciiTheme="minorHAnsi" w:hAnsiTheme="minorHAnsi" w:cstheme="minorHAnsi"/>
                <w:b/>
                <w:bCs/>
                <w:sz w:val="14"/>
                <w:szCs w:val="14"/>
              </w:rPr>
              <w:t xml:space="preserve">Pieczeń rzymska drobiowa </w:t>
            </w:r>
            <w:r>
              <w:rPr>
                <w:rFonts w:asciiTheme="minorHAnsi" w:hAnsiTheme="minorHAnsi" w:cstheme="minorHAnsi"/>
                <w:sz w:val="14"/>
                <w:szCs w:val="14"/>
              </w:rPr>
              <w:t xml:space="preserve">– Wyrób uformowany za pomocą foremek prostokątnych o wadze ok. 1 kg. Poddawany procesowi parzenia i zapiekania. Górna powierzchnia pieczeni udekorowana ozdobną posypką Pakowane VAC. Blok prostokątny o wadze ok. 1 kg. Powierzchnia boczna i spodnia gładka, na wierzchu widoczna posypka ozdobna. Konsystencja dość ścisła, plastry o grubości 3 mm nie powinny rozpadać się, struktura jednolita, wszystkie składniki równomiernie wymieszane. Niedopuszczalne są skupiska poszczególnych składników oraz liczne otwory wypełnione galaretką lub tłuszczem ze zmienioną barwą wokół otworów. Wyraźnie wyczuwalne przyprawy. </w:t>
            </w:r>
            <w:r>
              <w:rPr>
                <w:rFonts w:asciiTheme="minorHAnsi" w:hAnsiTheme="minorHAnsi" w:cstheme="minorHAnsi"/>
                <w:sz w:val="14"/>
                <w:szCs w:val="14"/>
                <w:u w:val="single"/>
              </w:rPr>
              <w:t>Nie dopuszcza się dodatku tłuszczu wieprzowego, tkanki łącznej wieprzowej, białka zwierzęcego wieprzowego</w:t>
            </w:r>
          </w:p>
        </w:tc>
        <w:tc>
          <w:tcPr>
            <w:tcW w:w="567" w:type="dxa"/>
            <w:vAlign w:val="center"/>
          </w:tcPr>
          <w:p w14:paraId="1207AC59" w14:textId="77777777" w:rsidR="003A77E1" w:rsidRDefault="00E84146">
            <w:pPr>
              <w:jc w:val="center"/>
              <w:rPr>
                <w:sz w:val="14"/>
                <w:szCs w:val="14"/>
              </w:rPr>
            </w:pPr>
            <w:r>
              <w:rPr>
                <w:sz w:val="14"/>
                <w:szCs w:val="14"/>
              </w:rPr>
              <w:t>450</w:t>
            </w:r>
          </w:p>
        </w:tc>
        <w:tc>
          <w:tcPr>
            <w:tcW w:w="566" w:type="dxa"/>
            <w:vAlign w:val="center"/>
          </w:tcPr>
          <w:p w14:paraId="4B6B8343" w14:textId="77777777" w:rsidR="003A77E1" w:rsidRDefault="003A77E1">
            <w:pPr>
              <w:jc w:val="center"/>
              <w:rPr>
                <w:sz w:val="14"/>
                <w:szCs w:val="14"/>
              </w:rPr>
            </w:pPr>
          </w:p>
        </w:tc>
        <w:tc>
          <w:tcPr>
            <w:tcW w:w="709" w:type="dxa"/>
            <w:vAlign w:val="center"/>
          </w:tcPr>
          <w:p w14:paraId="76976C44" w14:textId="77777777" w:rsidR="003A77E1" w:rsidRDefault="003A77E1">
            <w:pPr>
              <w:jc w:val="center"/>
              <w:rPr>
                <w:sz w:val="14"/>
                <w:szCs w:val="14"/>
              </w:rPr>
            </w:pPr>
          </w:p>
        </w:tc>
        <w:tc>
          <w:tcPr>
            <w:tcW w:w="1277" w:type="dxa"/>
            <w:vAlign w:val="center"/>
          </w:tcPr>
          <w:p w14:paraId="2A215F1F" w14:textId="77777777" w:rsidR="003A77E1" w:rsidRDefault="003A77E1">
            <w:pPr>
              <w:jc w:val="center"/>
              <w:rPr>
                <w:sz w:val="14"/>
                <w:szCs w:val="14"/>
              </w:rPr>
            </w:pPr>
          </w:p>
        </w:tc>
        <w:tc>
          <w:tcPr>
            <w:tcW w:w="991" w:type="dxa"/>
            <w:vAlign w:val="center"/>
          </w:tcPr>
          <w:p w14:paraId="5D4AE9D3" w14:textId="77777777" w:rsidR="003A77E1" w:rsidRDefault="003A77E1">
            <w:pPr>
              <w:jc w:val="center"/>
              <w:rPr>
                <w:sz w:val="14"/>
                <w:szCs w:val="14"/>
              </w:rPr>
            </w:pPr>
          </w:p>
        </w:tc>
        <w:tc>
          <w:tcPr>
            <w:tcW w:w="1246" w:type="dxa"/>
            <w:vAlign w:val="center"/>
          </w:tcPr>
          <w:p w14:paraId="1DF91B05" w14:textId="77777777" w:rsidR="003A77E1" w:rsidRDefault="003A77E1">
            <w:pPr>
              <w:jc w:val="center"/>
              <w:rPr>
                <w:sz w:val="14"/>
                <w:szCs w:val="14"/>
              </w:rPr>
            </w:pPr>
          </w:p>
        </w:tc>
      </w:tr>
      <w:tr w:rsidR="003A77E1" w14:paraId="2606440F" w14:textId="77777777">
        <w:tc>
          <w:tcPr>
            <w:tcW w:w="561" w:type="dxa"/>
            <w:vAlign w:val="center"/>
          </w:tcPr>
          <w:p w14:paraId="0921146A" w14:textId="77777777" w:rsidR="003A77E1" w:rsidRDefault="00E84146">
            <w:pPr>
              <w:jc w:val="center"/>
              <w:rPr>
                <w:sz w:val="14"/>
                <w:szCs w:val="14"/>
              </w:rPr>
            </w:pPr>
            <w:r>
              <w:rPr>
                <w:sz w:val="14"/>
                <w:szCs w:val="14"/>
              </w:rPr>
              <w:t>14</w:t>
            </w:r>
          </w:p>
        </w:tc>
        <w:tc>
          <w:tcPr>
            <w:tcW w:w="4537" w:type="dxa"/>
            <w:vAlign w:val="center"/>
          </w:tcPr>
          <w:p w14:paraId="5518E85E" w14:textId="77777777" w:rsidR="003A77E1" w:rsidRDefault="00E84146">
            <w:pPr>
              <w:rPr>
                <w:sz w:val="14"/>
                <w:szCs w:val="14"/>
              </w:rPr>
            </w:pPr>
            <w:r>
              <w:rPr>
                <w:rFonts w:asciiTheme="minorHAnsi" w:hAnsiTheme="minorHAnsi" w:cstheme="minorHAnsi"/>
                <w:b/>
                <w:bCs/>
                <w:sz w:val="14"/>
                <w:szCs w:val="14"/>
              </w:rPr>
              <w:t xml:space="preserve">Polędwica drobiowa </w:t>
            </w:r>
            <w:r>
              <w:rPr>
                <w:rFonts w:asciiTheme="minorHAnsi" w:hAnsiTheme="minorHAnsi" w:cstheme="minorHAnsi"/>
                <w:sz w:val="14"/>
                <w:szCs w:val="14"/>
              </w:rPr>
              <w:t xml:space="preserve">- Wyrób w osłonce barierowej o Ø 75, batony o długości ok. 25 cm zamykane klipsem. Poddawane procesowi parzenia. Pakowane VAC. Powierzchnia powinna być czysta, sucha, osłonka ściśle przylegająca do farszu, powierzchnia gładka. Na przekroju surowce równomiernie rozłożone, niedopuszczalne są skupiska jednego ze składników i zacieki tłuszczu oraz galarety. Wyczuwalny smak i zapach użytych przypraw, niedopuszczalny jest smak i zapach świadczący o nieświeżości lub inny obcy. </w:t>
            </w:r>
            <w:r>
              <w:rPr>
                <w:rFonts w:asciiTheme="minorHAnsi" w:hAnsiTheme="minorHAnsi" w:cstheme="minorHAnsi"/>
                <w:sz w:val="14"/>
                <w:szCs w:val="14"/>
                <w:u w:val="single"/>
              </w:rPr>
              <w:t>Nie dopuszcza się dodatku tkanki łącznej wieprzowej, białka zwierzęcego wieprzowego</w:t>
            </w:r>
          </w:p>
        </w:tc>
        <w:tc>
          <w:tcPr>
            <w:tcW w:w="567" w:type="dxa"/>
            <w:vAlign w:val="center"/>
          </w:tcPr>
          <w:p w14:paraId="37975164" w14:textId="77777777" w:rsidR="003A77E1" w:rsidRDefault="00E84146">
            <w:pPr>
              <w:jc w:val="center"/>
              <w:rPr>
                <w:sz w:val="14"/>
                <w:szCs w:val="14"/>
              </w:rPr>
            </w:pPr>
            <w:r>
              <w:rPr>
                <w:sz w:val="14"/>
                <w:szCs w:val="14"/>
              </w:rPr>
              <w:t>200</w:t>
            </w:r>
          </w:p>
        </w:tc>
        <w:tc>
          <w:tcPr>
            <w:tcW w:w="566" w:type="dxa"/>
            <w:vAlign w:val="center"/>
          </w:tcPr>
          <w:p w14:paraId="431A2ABE" w14:textId="77777777" w:rsidR="003A77E1" w:rsidRDefault="003A77E1">
            <w:pPr>
              <w:jc w:val="center"/>
              <w:rPr>
                <w:sz w:val="14"/>
                <w:szCs w:val="14"/>
              </w:rPr>
            </w:pPr>
          </w:p>
        </w:tc>
        <w:tc>
          <w:tcPr>
            <w:tcW w:w="709" w:type="dxa"/>
            <w:vAlign w:val="center"/>
          </w:tcPr>
          <w:p w14:paraId="5DE68474" w14:textId="77777777" w:rsidR="003A77E1" w:rsidRDefault="003A77E1">
            <w:pPr>
              <w:jc w:val="center"/>
              <w:rPr>
                <w:sz w:val="14"/>
                <w:szCs w:val="14"/>
              </w:rPr>
            </w:pPr>
          </w:p>
        </w:tc>
        <w:tc>
          <w:tcPr>
            <w:tcW w:w="1277" w:type="dxa"/>
            <w:vAlign w:val="center"/>
          </w:tcPr>
          <w:p w14:paraId="6F743047" w14:textId="77777777" w:rsidR="003A77E1" w:rsidRDefault="003A77E1">
            <w:pPr>
              <w:jc w:val="center"/>
              <w:rPr>
                <w:sz w:val="14"/>
                <w:szCs w:val="14"/>
              </w:rPr>
            </w:pPr>
          </w:p>
        </w:tc>
        <w:tc>
          <w:tcPr>
            <w:tcW w:w="991" w:type="dxa"/>
            <w:vAlign w:val="center"/>
          </w:tcPr>
          <w:p w14:paraId="576D0156" w14:textId="77777777" w:rsidR="003A77E1" w:rsidRDefault="003A77E1">
            <w:pPr>
              <w:jc w:val="center"/>
              <w:rPr>
                <w:sz w:val="14"/>
                <w:szCs w:val="14"/>
              </w:rPr>
            </w:pPr>
          </w:p>
        </w:tc>
        <w:tc>
          <w:tcPr>
            <w:tcW w:w="1246" w:type="dxa"/>
            <w:vAlign w:val="center"/>
          </w:tcPr>
          <w:p w14:paraId="0BD92FAA" w14:textId="77777777" w:rsidR="003A77E1" w:rsidRDefault="003A77E1">
            <w:pPr>
              <w:jc w:val="center"/>
              <w:rPr>
                <w:sz w:val="14"/>
                <w:szCs w:val="14"/>
              </w:rPr>
            </w:pPr>
          </w:p>
        </w:tc>
      </w:tr>
      <w:tr w:rsidR="003A77E1" w14:paraId="65AD0E37" w14:textId="77777777">
        <w:tc>
          <w:tcPr>
            <w:tcW w:w="561" w:type="dxa"/>
            <w:vAlign w:val="center"/>
          </w:tcPr>
          <w:p w14:paraId="596DA8DF" w14:textId="77777777" w:rsidR="003A77E1" w:rsidRDefault="00E84146">
            <w:pPr>
              <w:jc w:val="center"/>
              <w:rPr>
                <w:sz w:val="14"/>
                <w:szCs w:val="14"/>
              </w:rPr>
            </w:pPr>
            <w:r>
              <w:rPr>
                <w:sz w:val="14"/>
                <w:szCs w:val="14"/>
              </w:rPr>
              <w:t>15</w:t>
            </w:r>
          </w:p>
        </w:tc>
        <w:tc>
          <w:tcPr>
            <w:tcW w:w="4537" w:type="dxa"/>
            <w:vAlign w:val="center"/>
          </w:tcPr>
          <w:p w14:paraId="5EF46068" w14:textId="77777777" w:rsidR="003A77E1" w:rsidRDefault="00E84146">
            <w:pPr>
              <w:rPr>
                <w:sz w:val="14"/>
                <w:szCs w:val="14"/>
              </w:rPr>
            </w:pPr>
            <w:r>
              <w:rPr>
                <w:rFonts w:asciiTheme="minorHAnsi" w:hAnsiTheme="minorHAnsi" w:cstheme="minorHAnsi"/>
                <w:b/>
                <w:color w:val="000000"/>
                <w:sz w:val="14"/>
                <w:szCs w:val="14"/>
              </w:rPr>
              <w:t>Podgardle wędzone</w:t>
            </w:r>
            <w:r>
              <w:rPr>
                <w:rFonts w:asciiTheme="minorHAnsi" w:hAnsiTheme="minorHAnsi" w:cstheme="minorHAnsi"/>
                <w:color w:val="000000"/>
                <w:sz w:val="14"/>
                <w:szCs w:val="14"/>
              </w:rPr>
              <w:t xml:space="preserve"> – Wędzonka wieprzowa z podgardla ze skórą, parzona. Barwa wiśniowa do ciemnowiśniowa. Smak i zapach charakterystyczny dla wędzonki z mięsa peklowanego, wędzonego i parzonego niedopuszczalny smak i zapach świadczący o nieświeżości lub inny obcy. Pakowane próżniowo</w:t>
            </w:r>
          </w:p>
        </w:tc>
        <w:tc>
          <w:tcPr>
            <w:tcW w:w="567" w:type="dxa"/>
            <w:vAlign w:val="center"/>
          </w:tcPr>
          <w:p w14:paraId="6023571D" w14:textId="77777777" w:rsidR="003A77E1" w:rsidRDefault="00E84146">
            <w:pPr>
              <w:jc w:val="center"/>
              <w:rPr>
                <w:sz w:val="14"/>
                <w:szCs w:val="14"/>
              </w:rPr>
            </w:pPr>
            <w:r>
              <w:rPr>
                <w:sz w:val="14"/>
                <w:szCs w:val="14"/>
              </w:rPr>
              <w:t>500</w:t>
            </w:r>
          </w:p>
        </w:tc>
        <w:tc>
          <w:tcPr>
            <w:tcW w:w="566" w:type="dxa"/>
            <w:vAlign w:val="center"/>
          </w:tcPr>
          <w:p w14:paraId="46D1CB80" w14:textId="77777777" w:rsidR="003A77E1" w:rsidRDefault="003A77E1">
            <w:pPr>
              <w:jc w:val="center"/>
              <w:rPr>
                <w:sz w:val="14"/>
                <w:szCs w:val="14"/>
              </w:rPr>
            </w:pPr>
          </w:p>
        </w:tc>
        <w:tc>
          <w:tcPr>
            <w:tcW w:w="709" w:type="dxa"/>
            <w:vAlign w:val="center"/>
          </w:tcPr>
          <w:p w14:paraId="7978D0C7" w14:textId="77777777" w:rsidR="003A77E1" w:rsidRDefault="003A77E1">
            <w:pPr>
              <w:jc w:val="center"/>
              <w:rPr>
                <w:sz w:val="14"/>
                <w:szCs w:val="14"/>
              </w:rPr>
            </w:pPr>
          </w:p>
        </w:tc>
        <w:tc>
          <w:tcPr>
            <w:tcW w:w="1277" w:type="dxa"/>
            <w:vAlign w:val="center"/>
          </w:tcPr>
          <w:p w14:paraId="2AEE55FC" w14:textId="77777777" w:rsidR="003A77E1" w:rsidRDefault="003A77E1">
            <w:pPr>
              <w:jc w:val="center"/>
              <w:rPr>
                <w:sz w:val="14"/>
                <w:szCs w:val="14"/>
              </w:rPr>
            </w:pPr>
          </w:p>
        </w:tc>
        <w:tc>
          <w:tcPr>
            <w:tcW w:w="991" w:type="dxa"/>
            <w:vAlign w:val="center"/>
          </w:tcPr>
          <w:p w14:paraId="14656969" w14:textId="77777777" w:rsidR="003A77E1" w:rsidRDefault="003A77E1">
            <w:pPr>
              <w:jc w:val="center"/>
              <w:rPr>
                <w:sz w:val="14"/>
                <w:szCs w:val="14"/>
              </w:rPr>
            </w:pPr>
          </w:p>
        </w:tc>
        <w:tc>
          <w:tcPr>
            <w:tcW w:w="1246" w:type="dxa"/>
            <w:vAlign w:val="center"/>
          </w:tcPr>
          <w:p w14:paraId="118991DA" w14:textId="77777777" w:rsidR="003A77E1" w:rsidRDefault="003A77E1">
            <w:pPr>
              <w:jc w:val="center"/>
              <w:rPr>
                <w:sz w:val="14"/>
                <w:szCs w:val="14"/>
              </w:rPr>
            </w:pPr>
          </w:p>
        </w:tc>
      </w:tr>
      <w:tr w:rsidR="003A77E1" w14:paraId="63204FE6" w14:textId="77777777">
        <w:tc>
          <w:tcPr>
            <w:tcW w:w="561" w:type="dxa"/>
            <w:vAlign w:val="center"/>
          </w:tcPr>
          <w:p w14:paraId="3B0752C2" w14:textId="77777777" w:rsidR="003A77E1" w:rsidRDefault="00E84146">
            <w:pPr>
              <w:jc w:val="center"/>
              <w:rPr>
                <w:sz w:val="14"/>
                <w:szCs w:val="14"/>
              </w:rPr>
            </w:pPr>
            <w:r>
              <w:rPr>
                <w:sz w:val="14"/>
                <w:szCs w:val="14"/>
              </w:rPr>
              <w:t>16</w:t>
            </w:r>
          </w:p>
        </w:tc>
        <w:tc>
          <w:tcPr>
            <w:tcW w:w="4537" w:type="dxa"/>
            <w:vAlign w:val="center"/>
          </w:tcPr>
          <w:p w14:paraId="22FEC335" w14:textId="77777777" w:rsidR="003A77E1" w:rsidRDefault="00E84146">
            <w:pPr>
              <w:rPr>
                <w:sz w:val="14"/>
                <w:szCs w:val="14"/>
              </w:rPr>
            </w:pPr>
            <w:r>
              <w:rPr>
                <w:rFonts w:asciiTheme="minorHAnsi" w:hAnsiTheme="minorHAnsi" w:cstheme="minorHAnsi"/>
                <w:b/>
                <w:color w:val="000000"/>
                <w:sz w:val="14"/>
                <w:szCs w:val="14"/>
              </w:rPr>
              <w:t>Salceson biały (włoski)</w:t>
            </w:r>
            <w:r>
              <w:rPr>
                <w:rFonts w:asciiTheme="minorHAnsi" w:hAnsiTheme="minorHAnsi" w:cstheme="minorHAnsi"/>
                <w:color w:val="000000"/>
                <w:sz w:val="14"/>
                <w:szCs w:val="14"/>
              </w:rPr>
              <w:t xml:space="preserve"> - produkt z podrobów i surowców mięsnych wieprzowych i wołowych. Wygląd ogólny i powierzchnia – salceson w osłonce poliamidowej bezbarwnej w kształcie batonu o długości ok. 20cm, średnicy osłonki powyżej 75mm: osłonka powinna ściśle przylegać do farszu, nie pomarszczona. Wygląd na przekroju – barwa na przekroju szaroróżowa właściwa dla użytych składników mięsno - tłuszczowych: niedopuszczalna barwa szarozielona lub inna nietypowa. Konsystencja – soczysta, plaster grubości 5mm nie powinien się rozpadać, niedopuszczalne skupiska nie wymieszanych składników</w:t>
            </w:r>
          </w:p>
        </w:tc>
        <w:tc>
          <w:tcPr>
            <w:tcW w:w="567" w:type="dxa"/>
            <w:vAlign w:val="center"/>
          </w:tcPr>
          <w:p w14:paraId="22937CDB" w14:textId="77777777" w:rsidR="003A77E1" w:rsidRDefault="00E84146">
            <w:pPr>
              <w:jc w:val="center"/>
              <w:rPr>
                <w:sz w:val="14"/>
                <w:szCs w:val="14"/>
              </w:rPr>
            </w:pPr>
            <w:r>
              <w:rPr>
                <w:sz w:val="14"/>
                <w:szCs w:val="14"/>
              </w:rPr>
              <w:t>450</w:t>
            </w:r>
          </w:p>
        </w:tc>
        <w:tc>
          <w:tcPr>
            <w:tcW w:w="566" w:type="dxa"/>
            <w:vAlign w:val="center"/>
          </w:tcPr>
          <w:p w14:paraId="0F29A4AB" w14:textId="77777777" w:rsidR="003A77E1" w:rsidRDefault="003A77E1">
            <w:pPr>
              <w:jc w:val="center"/>
              <w:rPr>
                <w:sz w:val="14"/>
                <w:szCs w:val="14"/>
              </w:rPr>
            </w:pPr>
          </w:p>
        </w:tc>
        <w:tc>
          <w:tcPr>
            <w:tcW w:w="709" w:type="dxa"/>
            <w:vAlign w:val="center"/>
          </w:tcPr>
          <w:p w14:paraId="4B9EF60F" w14:textId="77777777" w:rsidR="003A77E1" w:rsidRDefault="003A77E1">
            <w:pPr>
              <w:jc w:val="center"/>
              <w:rPr>
                <w:sz w:val="14"/>
                <w:szCs w:val="14"/>
              </w:rPr>
            </w:pPr>
          </w:p>
        </w:tc>
        <w:tc>
          <w:tcPr>
            <w:tcW w:w="1277" w:type="dxa"/>
            <w:vAlign w:val="center"/>
          </w:tcPr>
          <w:p w14:paraId="2C52714C" w14:textId="77777777" w:rsidR="003A77E1" w:rsidRDefault="003A77E1">
            <w:pPr>
              <w:jc w:val="center"/>
              <w:rPr>
                <w:sz w:val="14"/>
                <w:szCs w:val="14"/>
              </w:rPr>
            </w:pPr>
          </w:p>
        </w:tc>
        <w:tc>
          <w:tcPr>
            <w:tcW w:w="991" w:type="dxa"/>
            <w:vAlign w:val="center"/>
          </w:tcPr>
          <w:p w14:paraId="71D12DE6" w14:textId="77777777" w:rsidR="003A77E1" w:rsidRDefault="003A77E1">
            <w:pPr>
              <w:jc w:val="center"/>
              <w:rPr>
                <w:sz w:val="14"/>
                <w:szCs w:val="14"/>
              </w:rPr>
            </w:pPr>
          </w:p>
        </w:tc>
        <w:tc>
          <w:tcPr>
            <w:tcW w:w="1246" w:type="dxa"/>
            <w:vAlign w:val="center"/>
          </w:tcPr>
          <w:p w14:paraId="00DAC0BA" w14:textId="77777777" w:rsidR="003A77E1" w:rsidRDefault="003A77E1">
            <w:pPr>
              <w:jc w:val="center"/>
              <w:rPr>
                <w:sz w:val="14"/>
                <w:szCs w:val="14"/>
              </w:rPr>
            </w:pPr>
          </w:p>
        </w:tc>
      </w:tr>
      <w:tr w:rsidR="003A77E1" w14:paraId="2DEB27B8" w14:textId="77777777">
        <w:tc>
          <w:tcPr>
            <w:tcW w:w="561" w:type="dxa"/>
            <w:vAlign w:val="center"/>
          </w:tcPr>
          <w:p w14:paraId="69A60A76" w14:textId="77777777" w:rsidR="003A77E1" w:rsidRDefault="00E84146">
            <w:pPr>
              <w:jc w:val="center"/>
              <w:rPr>
                <w:sz w:val="14"/>
                <w:szCs w:val="14"/>
              </w:rPr>
            </w:pPr>
            <w:r>
              <w:rPr>
                <w:sz w:val="14"/>
                <w:szCs w:val="14"/>
              </w:rPr>
              <w:t>17</w:t>
            </w:r>
          </w:p>
        </w:tc>
        <w:tc>
          <w:tcPr>
            <w:tcW w:w="4537" w:type="dxa"/>
            <w:vAlign w:val="center"/>
          </w:tcPr>
          <w:p w14:paraId="21EC495B" w14:textId="77777777" w:rsidR="003A77E1" w:rsidRDefault="00E84146">
            <w:pPr>
              <w:rPr>
                <w:sz w:val="14"/>
                <w:szCs w:val="14"/>
              </w:rPr>
            </w:pPr>
            <w:r>
              <w:rPr>
                <w:rFonts w:asciiTheme="minorHAnsi" w:hAnsiTheme="minorHAnsi" w:cstheme="minorHAnsi"/>
                <w:b/>
                <w:color w:val="000000"/>
                <w:sz w:val="14"/>
                <w:szCs w:val="14"/>
              </w:rPr>
              <w:t>Salceson czarny</w:t>
            </w:r>
            <w:r>
              <w:rPr>
                <w:rFonts w:asciiTheme="minorHAnsi" w:hAnsiTheme="minorHAnsi" w:cstheme="minorHAnsi"/>
                <w:color w:val="000000"/>
                <w:sz w:val="14"/>
                <w:szCs w:val="14"/>
              </w:rPr>
              <w:t xml:space="preserve"> - produkt z podrobów i surowców mięsnych wieprzowych gotowanych w osłonkach o średnicy ok. 80 mm i długości ok. 30 cm, parzony. Wygląd ogólny i powierzchnia – salceson w osłonce poliamidowej bezbarwnej w kształcie batonu o długości ok. 20cm, średnicy osłonki powyżej 75mm: osłonka powinna ściśle przylegać do farszu, nie pomarszczona. Wygląd na przekroju – barwa na przekroju typowa dla salcesonu czarnego. Konsystencja – soczysta, plaster grubości 5mm nie powinien się rozpadać, niedopuszczalne skupiska nie wymieszanych składników</w:t>
            </w:r>
          </w:p>
        </w:tc>
        <w:tc>
          <w:tcPr>
            <w:tcW w:w="567" w:type="dxa"/>
            <w:vAlign w:val="center"/>
          </w:tcPr>
          <w:p w14:paraId="00C6DE89" w14:textId="77777777" w:rsidR="003A77E1" w:rsidRDefault="00E84146">
            <w:pPr>
              <w:jc w:val="center"/>
              <w:rPr>
                <w:sz w:val="14"/>
                <w:szCs w:val="14"/>
              </w:rPr>
            </w:pPr>
            <w:r>
              <w:rPr>
                <w:sz w:val="14"/>
                <w:szCs w:val="14"/>
              </w:rPr>
              <w:t>450</w:t>
            </w:r>
          </w:p>
        </w:tc>
        <w:tc>
          <w:tcPr>
            <w:tcW w:w="566" w:type="dxa"/>
            <w:vAlign w:val="center"/>
          </w:tcPr>
          <w:p w14:paraId="6853E344" w14:textId="77777777" w:rsidR="003A77E1" w:rsidRDefault="003A77E1">
            <w:pPr>
              <w:jc w:val="center"/>
              <w:rPr>
                <w:sz w:val="14"/>
                <w:szCs w:val="14"/>
              </w:rPr>
            </w:pPr>
          </w:p>
        </w:tc>
        <w:tc>
          <w:tcPr>
            <w:tcW w:w="709" w:type="dxa"/>
            <w:vAlign w:val="center"/>
          </w:tcPr>
          <w:p w14:paraId="75429C11" w14:textId="77777777" w:rsidR="003A77E1" w:rsidRDefault="003A77E1">
            <w:pPr>
              <w:jc w:val="center"/>
              <w:rPr>
                <w:sz w:val="14"/>
                <w:szCs w:val="14"/>
              </w:rPr>
            </w:pPr>
          </w:p>
        </w:tc>
        <w:tc>
          <w:tcPr>
            <w:tcW w:w="1277" w:type="dxa"/>
            <w:vAlign w:val="center"/>
          </w:tcPr>
          <w:p w14:paraId="176A20DA" w14:textId="77777777" w:rsidR="003A77E1" w:rsidRDefault="003A77E1">
            <w:pPr>
              <w:jc w:val="center"/>
              <w:rPr>
                <w:sz w:val="14"/>
                <w:szCs w:val="14"/>
              </w:rPr>
            </w:pPr>
          </w:p>
        </w:tc>
        <w:tc>
          <w:tcPr>
            <w:tcW w:w="991" w:type="dxa"/>
            <w:vAlign w:val="center"/>
          </w:tcPr>
          <w:p w14:paraId="5D7B1B98" w14:textId="77777777" w:rsidR="003A77E1" w:rsidRDefault="003A77E1">
            <w:pPr>
              <w:jc w:val="center"/>
              <w:rPr>
                <w:sz w:val="14"/>
                <w:szCs w:val="14"/>
              </w:rPr>
            </w:pPr>
          </w:p>
        </w:tc>
        <w:tc>
          <w:tcPr>
            <w:tcW w:w="1246" w:type="dxa"/>
            <w:vAlign w:val="center"/>
          </w:tcPr>
          <w:p w14:paraId="56DE6C3C" w14:textId="77777777" w:rsidR="003A77E1" w:rsidRDefault="003A77E1">
            <w:pPr>
              <w:jc w:val="center"/>
              <w:rPr>
                <w:sz w:val="14"/>
                <w:szCs w:val="14"/>
              </w:rPr>
            </w:pPr>
          </w:p>
        </w:tc>
      </w:tr>
      <w:tr w:rsidR="003A77E1" w14:paraId="14EAC2AE" w14:textId="77777777">
        <w:tc>
          <w:tcPr>
            <w:tcW w:w="561" w:type="dxa"/>
            <w:vAlign w:val="center"/>
          </w:tcPr>
          <w:p w14:paraId="315F833B" w14:textId="77777777" w:rsidR="003A77E1" w:rsidRDefault="00E84146">
            <w:pPr>
              <w:jc w:val="center"/>
              <w:rPr>
                <w:sz w:val="14"/>
                <w:szCs w:val="14"/>
              </w:rPr>
            </w:pPr>
            <w:r>
              <w:rPr>
                <w:sz w:val="14"/>
                <w:szCs w:val="14"/>
              </w:rPr>
              <w:t>18</w:t>
            </w:r>
          </w:p>
        </w:tc>
        <w:tc>
          <w:tcPr>
            <w:tcW w:w="4537" w:type="dxa"/>
            <w:vAlign w:val="center"/>
          </w:tcPr>
          <w:p w14:paraId="383A298E" w14:textId="77777777" w:rsidR="003A77E1" w:rsidRDefault="00E84146">
            <w:pPr>
              <w:tabs>
                <w:tab w:val="left" w:pos="1166"/>
              </w:tabs>
              <w:rPr>
                <w:sz w:val="14"/>
                <w:szCs w:val="14"/>
              </w:rPr>
            </w:pPr>
            <w:r>
              <w:rPr>
                <w:rFonts w:asciiTheme="minorHAnsi" w:hAnsiTheme="minorHAnsi" w:cstheme="minorHAnsi"/>
                <w:b/>
                <w:color w:val="000000"/>
                <w:sz w:val="14"/>
                <w:szCs w:val="14"/>
              </w:rPr>
              <w:t>Słonina</w:t>
            </w:r>
            <w:r>
              <w:rPr>
                <w:rFonts w:asciiTheme="minorHAnsi" w:hAnsiTheme="minorHAnsi" w:cstheme="minorHAnsi"/>
                <w:color w:val="000000"/>
                <w:sz w:val="14"/>
                <w:szCs w:val="14"/>
              </w:rPr>
              <w:t xml:space="preserve"> - bez skóry (podskórna tkanka tłuszczowa z wieprzowiny - zdjęta z grzbietu, tylnej części tułowia boków lub łopatki), świeża, niemrożona, surowa - w formie płatów. Płat nie mniejszy niż 0,5 [kg]</w:t>
            </w:r>
            <w:r w:rsidR="00C27C8A">
              <w:rPr>
                <w:rFonts w:asciiTheme="minorHAnsi" w:hAnsiTheme="minorHAnsi" w:cstheme="minorHAnsi"/>
                <w:color w:val="000000"/>
                <w:sz w:val="14"/>
                <w:szCs w:val="14"/>
              </w:rPr>
              <w:t>. Pakowana próżniowo</w:t>
            </w:r>
          </w:p>
        </w:tc>
        <w:tc>
          <w:tcPr>
            <w:tcW w:w="567" w:type="dxa"/>
            <w:vAlign w:val="center"/>
          </w:tcPr>
          <w:p w14:paraId="2A58EC20" w14:textId="77777777" w:rsidR="003A77E1" w:rsidRDefault="00E84146">
            <w:pPr>
              <w:jc w:val="center"/>
              <w:rPr>
                <w:sz w:val="14"/>
                <w:szCs w:val="14"/>
              </w:rPr>
            </w:pPr>
            <w:r>
              <w:rPr>
                <w:sz w:val="14"/>
                <w:szCs w:val="14"/>
              </w:rPr>
              <w:t>400</w:t>
            </w:r>
          </w:p>
        </w:tc>
        <w:tc>
          <w:tcPr>
            <w:tcW w:w="566" w:type="dxa"/>
            <w:vAlign w:val="center"/>
          </w:tcPr>
          <w:p w14:paraId="306762AA" w14:textId="77777777" w:rsidR="003A77E1" w:rsidRDefault="003A77E1">
            <w:pPr>
              <w:jc w:val="center"/>
              <w:rPr>
                <w:sz w:val="14"/>
                <w:szCs w:val="14"/>
              </w:rPr>
            </w:pPr>
          </w:p>
        </w:tc>
        <w:tc>
          <w:tcPr>
            <w:tcW w:w="709" w:type="dxa"/>
            <w:vAlign w:val="center"/>
          </w:tcPr>
          <w:p w14:paraId="0940E1D6" w14:textId="77777777" w:rsidR="003A77E1" w:rsidRDefault="003A77E1">
            <w:pPr>
              <w:jc w:val="center"/>
              <w:rPr>
                <w:sz w:val="14"/>
                <w:szCs w:val="14"/>
              </w:rPr>
            </w:pPr>
          </w:p>
        </w:tc>
        <w:tc>
          <w:tcPr>
            <w:tcW w:w="1277" w:type="dxa"/>
            <w:vAlign w:val="center"/>
          </w:tcPr>
          <w:p w14:paraId="19248C90" w14:textId="77777777" w:rsidR="003A77E1" w:rsidRDefault="003A77E1">
            <w:pPr>
              <w:jc w:val="center"/>
              <w:rPr>
                <w:sz w:val="14"/>
                <w:szCs w:val="14"/>
              </w:rPr>
            </w:pPr>
          </w:p>
        </w:tc>
        <w:tc>
          <w:tcPr>
            <w:tcW w:w="991" w:type="dxa"/>
            <w:vAlign w:val="center"/>
          </w:tcPr>
          <w:p w14:paraId="2A311E2C" w14:textId="77777777" w:rsidR="003A77E1" w:rsidRDefault="003A77E1">
            <w:pPr>
              <w:jc w:val="center"/>
              <w:rPr>
                <w:sz w:val="14"/>
                <w:szCs w:val="14"/>
              </w:rPr>
            </w:pPr>
          </w:p>
        </w:tc>
        <w:tc>
          <w:tcPr>
            <w:tcW w:w="1246" w:type="dxa"/>
            <w:vAlign w:val="center"/>
          </w:tcPr>
          <w:p w14:paraId="395F37C1" w14:textId="77777777" w:rsidR="003A77E1" w:rsidRDefault="003A77E1">
            <w:pPr>
              <w:jc w:val="center"/>
              <w:rPr>
                <w:sz w:val="14"/>
                <w:szCs w:val="14"/>
              </w:rPr>
            </w:pPr>
          </w:p>
        </w:tc>
      </w:tr>
      <w:tr w:rsidR="003A77E1" w14:paraId="558ACAC0" w14:textId="77777777">
        <w:tc>
          <w:tcPr>
            <w:tcW w:w="561" w:type="dxa"/>
            <w:vAlign w:val="center"/>
          </w:tcPr>
          <w:p w14:paraId="0D3B3F57" w14:textId="77777777" w:rsidR="003A77E1" w:rsidRDefault="00E84146">
            <w:pPr>
              <w:jc w:val="center"/>
              <w:rPr>
                <w:sz w:val="14"/>
                <w:szCs w:val="14"/>
              </w:rPr>
            </w:pPr>
            <w:r>
              <w:rPr>
                <w:sz w:val="14"/>
                <w:szCs w:val="14"/>
              </w:rPr>
              <w:t>19</w:t>
            </w:r>
          </w:p>
        </w:tc>
        <w:tc>
          <w:tcPr>
            <w:tcW w:w="4537" w:type="dxa"/>
            <w:vAlign w:val="center"/>
          </w:tcPr>
          <w:p w14:paraId="34F9B3F0" w14:textId="77777777" w:rsidR="003A77E1" w:rsidRDefault="00E84146">
            <w:pPr>
              <w:rPr>
                <w:sz w:val="14"/>
                <w:szCs w:val="14"/>
              </w:rPr>
            </w:pPr>
            <w:r>
              <w:rPr>
                <w:rFonts w:asciiTheme="minorHAnsi" w:hAnsiTheme="minorHAnsi" w:cstheme="minorHAnsi"/>
                <w:b/>
                <w:color w:val="000000"/>
                <w:sz w:val="14"/>
                <w:szCs w:val="14"/>
              </w:rPr>
              <w:t>Szynka drobiowa prasowana</w:t>
            </w:r>
            <w:r>
              <w:rPr>
                <w:rFonts w:asciiTheme="minorHAnsi" w:hAnsiTheme="minorHAnsi" w:cstheme="minorHAnsi"/>
                <w:color w:val="000000"/>
                <w:sz w:val="14"/>
                <w:szCs w:val="14"/>
              </w:rPr>
              <w:t xml:space="preserve"> - produkt z mięsa drobiowego, uzyskanego z tuszek kurczaków, tłuszczów, surowców uzupełniających. Zawartość tłuszczu – nie więcej niż 10%. Wygląd - grube batony w osłonkach sztucznych ok. 35 cm i średnicy ok. 100 mm. Na przekroju - barwa jasnoróżowa do różowej, konsystencja ścisła, zwarta. Smak i zapach charakterystyczny dla szynki z mięsa drobiowego z wyczuwalnymi przyprawami i posmakiem wędzenia. </w:t>
            </w:r>
            <w:r>
              <w:rPr>
                <w:rFonts w:asciiTheme="minorHAnsi" w:hAnsiTheme="minorHAnsi" w:cstheme="minorHAnsi"/>
                <w:sz w:val="14"/>
                <w:szCs w:val="14"/>
                <w:u w:val="single"/>
              </w:rPr>
              <w:t>Nie dopuszcza się dodatku tkanki łącznej wieprzowej, białka zwierzęcego wieprzowego</w:t>
            </w:r>
          </w:p>
        </w:tc>
        <w:tc>
          <w:tcPr>
            <w:tcW w:w="567" w:type="dxa"/>
            <w:vAlign w:val="center"/>
          </w:tcPr>
          <w:p w14:paraId="6A78D507" w14:textId="77777777" w:rsidR="003A77E1" w:rsidRDefault="00E84146">
            <w:pPr>
              <w:jc w:val="center"/>
              <w:rPr>
                <w:sz w:val="14"/>
                <w:szCs w:val="14"/>
              </w:rPr>
            </w:pPr>
            <w:r>
              <w:rPr>
                <w:sz w:val="14"/>
                <w:szCs w:val="14"/>
              </w:rPr>
              <w:t>80</w:t>
            </w:r>
          </w:p>
        </w:tc>
        <w:tc>
          <w:tcPr>
            <w:tcW w:w="566" w:type="dxa"/>
            <w:vAlign w:val="center"/>
          </w:tcPr>
          <w:p w14:paraId="38915B63" w14:textId="77777777" w:rsidR="003A77E1" w:rsidRDefault="003A77E1">
            <w:pPr>
              <w:jc w:val="center"/>
              <w:rPr>
                <w:sz w:val="14"/>
                <w:szCs w:val="14"/>
              </w:rPr>
            </w:pPr>
          </w:p>
        </w:tc>
        <w:tc>
          <w:tcPr>
            <w:tcW w:w="709" w:type="dxa"/>
            <w:vAlign w:val="center"/>
          </w:tcPr>
          <w:p w14:paraId="3B6BC9BE" w14:textId="77777777" w:rsidR="003A77E1" w:rsidRDefault="003A77E1">
            <w:pPr>
              <w:jc w:val="center"/>
              <w:rPr>
                <w:sz w:val="14"/>
                <w:szCs w:val="14"/>
              </w:rPr>
            </w:pPr>
          </w:p>
        </w:tc>
        <w:tc>
          <w:tcPr>
            <w:tcW w:w="1277" w:type="dxa"/>
            <w:vAlign w:val="center"/>
          </w:tcPr>
          <w:p w14:paraId="312763A1" w14:textId="77777777" w:rsidR="003A77E1" w:rsidRDefault="003A77E1">
            <w:pPr>
              <w:jc w:val="center"/>
              <w:rPr>
                <w:sz w:val="14"/>
                <w:szCs w:val="14"/>
              </w:rPr>
            </w:pPr>
          </w:p>
        </w:tc>
        <w:tc>
          <w:tcPr>
            <w:tcW w:w="991" w:type="dxa"/>
            <w:vAlign w:val="center"/>
          </w:tcPr>
          <w:p w14:paraId="4F25D6A7" w14:textId="77777777" w:rsidR="003A77E1" w:rsidRDefault="003A77E1">
            <w:pPr>
              <w:jc w:val="center"/>
              <w:rPr>
                <w:sz w:val="14"/>
                <w:szCs w:val="14"/>
              </w:rPr>
            </w:pPr>
          </w:p>
        </w:tc>
        <w:tc>
          <w:tcPr>
            <w:tcW w:w="1246" w:type="dxa"/>
            <w:vAlign w:val="center"/>
          </w:tcPr>
          <w:p w14:paraId="79A8A339" w14:textId="77777777" w:rsidR="003A77E1" w:rsidRDefault="003A77E1">
            <w:pPr>
              <w:jc w:val="center"/>
              <w:rPr>
                <w:sz w:val="14"/>
                <w:szCs w:val="14"/>
              </w:rPr>
            </w:pPr>
          </w:p>
        </w:tc>
      </w:tr>
      <w:tr w:rsidR="003A77E1" w14:paraId="62D7C43F" w14:textId="77777777">
        <w:tc>
          <w:tcPr>
            <w:tcW w:w="561" w:type="dxa"/>
            <w:vAlign w:val="center"/>
          </w:tcPr>
          <w:p w14:paraId="48910A21" w14:textId="77777777" w:rsidR="003A77E1" w:rsidRDefault="00E84146">
            <w:pPr>
              <w:jc w:val="center"/>
              <w:rPr>
                <w:sz w:val="14"/>
                <w:szCs w:val="14"/>
              </w:rPr>
            </w:pPr>
            <w:r>
              <w:rPr>
                <w:sz w:val="14"/>
                <w:szCs w:val="14"/>
              </w:rPr>
              <w:t>20</w:t>
            </w:r>
          </w:p>
        </w:tc>
        <w:tc>
          <w:tcPr>
            <w:tcW w:w="4537" w:type="dxa"/>
            <w:vAlign w:val="center"/>
          </w:tcPr>
          <w:p w14:paraId="7F3E80C8" w14:textId="77777777" w:rsidR="003A77E1" w:rsidRDefault="00E84146">
            <w:pPr>
              <w:rPr>
                <w:sz w:val="14"/>
                <w:szCs w:val="14"/>
              </w:rPr>
            </w:pPr>
            <w:r>
              <w:rPr>
                <w:rFonts w:asciiTheme="minorHAnsi" w:hAnsiTheme="minorHAnsi" w:cstheme="minorHAnsi"/>
                <w:b/>
                <w:color w:val="000000"/>
                <w:sz w:val="14"/>
                <w:szCs w:val="14"/>
              </w:rPr>
              <w:t>Szynka mielonka</w:t>
            </w:r>
            <w:r>
              <w:rPr>
                <w:rFonts w:asciiTheme="minorHAnsi" w:hAnsiTheme="minorHAnsi" w:cstheme="minorHAnsi"/>
                <w:color w:val="000000"/>
                <w:sz w:val="14"/>
                <w:szCs w:val="14"/>
              </w:rPr>
              <w:t xml:space="preserve"> - produkt średnio rozdrobniony z mięsa wieprzowego i wołowego w osłonkach o dużej średnicy, parzona. Wygląd - grube batony w osłonkach sztucznych ok. 35 cm i średnicy ok. 100 mm. Na przekroju - barwa jasnoróżowa do różowej, konsystencja ścisła, zwarta. Smak i zapach charakterystyczny dla mielonki</w:t>
            </w:r>
          </w:p>
        </w:tc>
        <w:tc>
          <w:tcPr>
            <w:tcW w:w="567" w:type="dxa"/>
            <w:vAlign w:val="center"/>
          </w:tcPr>
          <w:p w14:paraId="1BDF6EF8" w14:textId="77777777" w:rsidR="003A77E1" w:rsidRDefault="00E84146">
            <w:pPr>
              <w:jc w:val="center"/>
              <w:rPr>
                <w:sz w:val="14"/>
                <w:szCs w:val="14"/>
              </w:rPr>
            </w:pPr>
            <w:r>
              <w:rPr>
                <w:sz w:val="14"/>
                <w:szCs w:val="14"/>
              </w:rPr>
              <w:t>450</w:t>
            </w:r>
          </w:p>
        </w:tc>
        <w:tc>
          <w:tcPr>
            <w:tcW w:w="566" w:type="dxa"/>
            <w:vAlign w:val="center"/>
          </w:tcPr>
          <w:p w14:paraId="65B0F2BD" w14:textId="77777777" w:rsidR="003A77E1" w:rsidRDefault="003A77E1">
            <w:pPr>
              <w:jc w:val="center"/>
              <w:rPr>
                <w:sz w:val="14"/>
                <w:szCs w:val="14"/>
              </w:rPr>
            </w:pPr>
          </w:p>
        </w:tc>
        <w:tc>
          <w:tcPr>
            <w:tcW w:w="709" w:type="dxa"/>
            <w:vAlign w:val="center"/>
          </w:tcPr>
          <w:p w14:paraId="505D23E9" w14:textId="77777777" w:rsidR="003A77E1" w:rsidRDefault="003A77E1">
            <w:pPr>
              <w:jc w:val="center"/>
              <w:rPr>
                <w:sz w:val="14"/>
                <w:szCs w:val="14"/>
              </w:rPr>
            </w:pPr>
          </w:p>
        </w:tc>
        <w:tc>
          <w:tcPr>
            <w:tcW w:w="1277" w:type="dxa"/>
            <w:vAlign w:val="center"/>
          </w:tcPr>
          <w:p w14:paraId="20378706" w14:textId="77777777" w:rsidR="003A77E1" w:rsidRDefault="003A77E1">
            <w:pPr>
              <w:jc w:val="center"/>
              <w:rPr>
                <w:sz w:val="14"/>
                <w:szCs w:val="14"/>
              </w:rPr>
            </w:pPr>
          </w:p>
        </w:tc>
        <w:tc>
          <w:tcPr>
            <w:tcW w:w="991" w:type="dxa"/>
            <w:vAlign w:val="center"/>
          </w:tcPr>
          <w:p w14:paraId="0D43C1CE" w14:textId="77777777" w:rsidR="003A77E1" w:rsidRDefault="003A77E1">
            <w:pPr>
              <w:jc w:val="center"/>
              <w:rPr>
                <w:sz w:val="14"/>
                <w:szCs w:val="14"/>
              </w:rPr>
            </w:pPr>
          </w:p>
        </w:tc>
        <w:tc>
          <w:tcPr>
            <w:tcW w:w="1246" w:type="dxa"/>
            <w:vAlign w:val="center"/>
          </w:tcPr>
          <w:p w14:paraId="7B6EC064" w14:textId="77777777" w:rsidR="003A77E1" w:rsidRDefault="003A77E1">
            <w:pPr>
              <w:jc w:val="center"/>
              <w:rPr>
                <w:sz w:val="14"/>
                <w:szCs w:val="14"/>
              </w:rPr>
            </w:pPr>
          </w:p>
        </w:tc>
      </w:tr>
      <w:tr w:rsidR="003A77E1" w14:paraId="6F6733A4" w14:textId="77777777">
        <w:tc>
          <w:tcPr>
            <w:tcW w:w="561" w:type="dxa"/>
            <w:vAlign w:val="center"/>
          </w:tcPr>
          <w:p w14:paraId="0A9091E9" w14:textId="77777777" w:rsidR="003A77E1" w:rsidRDefault="00E84146">
            <w:pPr>
              <w:jc w:val="center"/>
              <w:rPr>
                <w:sz w:val="14"/>
                <w:szCs w:val="14"/>
              </w:rPr>
            </w:pPr>
            <w:r>
              <w:rPr>
                <w:sz w:val="14"/>
                <w:szCs w:val="14"/>
              </w:rPr>
              <w:t>21</w:t>
            </w:r>
          </w:p>
        </w:tc>
        <w:tc>
          <w:tcPr>
            <w:tcW w:w="4537" w:type="dxa"/>
            <w:vAlign w:val="center"/>
          </w:tcPr>
          <w:p w14:paraId="673A5622" w14:textId="77777777" w:rsidR="003A77E1" w:rsidRDefault="00E84146">
            <w:pPr>
              <w:rPr>
                <w:sz w:val="14"/>
                <w:szCs w:val="14"/>
              </w:rPr>
            </w:pPr>
            <w:r>
              <w:rPr>
                <w:rFonts w:asciiTheme="minorHAnsi" w:hAnsiTheme="minorHAnsi" w:cstheme="minorHAnsi"/>
                <w:b/>
                <w:color w:val="000000"/>
                <w:sz w:val="14"/>
                <w:szCs w:val="14"/>
              </w:rPr>
              <w:t>Mielonka drobiowa (baton drobiowy)</w:t>
            </w:r>
            <w:r>
              <w:rPr>
                <w:rFonts w:asciiTheme="minorHAnsi" w:hAnsiTheme="minorHAnsi" w:cstheme="minorHAnsi"/>
                <w:color w:val="000000"/>
                <w:sz w:val="14"/>
                <w:szCs w:val="14"/>
              </w:rPr>
              <w:t xml:space="preserve"> – produkt z mięsa drobiowego bez ścięgien wraz z przyprawami, grubo rozdrobniona, dopuszczalna otoczka galaretki żelatynowej lub osłonka barierowa, na przekroju widoczna mozaika utworzona przez duże kawałki mięsa z fileta i uda drobiowego,. Smak i zapach charakterystyczny dla użytych surowców i przypraw smakowych poddanych procesom obróbki technologicznej. Wyrób w osłonce sztucznej o długości od 35 do 40 cm i średnicy 10 do 12 cm. Powierzchnia batonu gładka o barwie różowo - białej, osłonka ściśle przylegająca do farszu. Nie mniej niż 75% stanowią kawałki grubo rozdrobnione, równomiernie rozmieszczone, związane masą wiążącą.</w:t>
            </w:r>
            <w:r>
              <w:rPr>
                <w:rFonts w:asciiTheme="minorHAnsi" w:hAnsiTheme="minorHAnsi" w:cstheme="minorHAnsi"/>
                <w:sz w:val="14"/>
                <w:szCs w:val="14"/>
                <w:u w:val="single"/>
              </w:rPr>
              <w:t xml:space="preserve"> Nie dopuszcza się dodatku tkanki łącznej wieprzowej, białka zwierzęcego wieprzowego</w:t>
            </w:r>
          </w:p>
        </w:tc>
        <w:tc>
          <w:tcPr>
            <w:tcW w:w="567" w:type="dxa"/>
            <w:vAlign w:val="center"/>
          </w:tcPr>
          <w:p w14:paraId="440742EC" w14:textId="77777777" w:rsidR="003A77E1" w:rsidRDefault="00E84146">
            <w:pPr>
              <w:jc w:val="center"/>
              <w:rPr>
                <w:sz w:val="14"/>
                <w:szCs w:val="14"/>
              </w:rPr>
            </w:pPr>
            <w:r>
              <w:rPr>
                <w:sz w:val="14"/>
                <w:szCs w:val="14"/>
              </w:rPr>
              <w:t>450</w:t>
            </w:r>
          </w:p>
        </w:tc>
        <w:tc>
          <w:tcPr>
            <w:tcW w:w="566" w:type="dxa"/>
            <w:vAlign w:val="center"/>
          </w:tcPr>
          <w:p w14:paraId="659F3924" w14:textId="77777777" w:rsidR="003A77E1" w:rsidRDefault="003A77E1">
            <w:pPr>
              <w:jc w:val="center"/>
              <w:rPr>
                <w:sz w:val="14"/>
                <w:szCs w:val="14"/>
              </w:rPr>
            </w:pPr>
          </w:p>
        </w:tc>
        <w:tc>
          <w:tcPr>
            <w:tcW w:w="709" w:type="dxa"/>
            <w:vAlign w:val="center"/>
          </w:tcPr>
          <w:p w14:paraId="285FF904" w14:textId="77777777" w:rsidR="003A77E1" w:rsidRDefault="003A77E1">
            <w:pPr>
              <w:jc w:val="center"/>
              <w:rPr>
                <w:sz w:val="14"/>
                <w:szCs w:val="14"/>
              </w:rPr>
            </w:pPr>
          </w:p>
        </w:tc>
        <w:tc>
          <w:tcPr>
            <w:tcW w:w="1277" w:type="dxa"/>
            <w:vAlign w:val="center"/>
          </w:tcPr>
          <w:p w14:paraId="04E0C741" w14:textId="77777777" w:rsidR="003A77E1" w:rsidRDefault="003A77E1">
            <w:pPr>
              <w:jc w:val="center"/>
              <w:rPr>
                <w:sz w:val="14"/>
                <w:szCs w:val="14"/>
              </w:rPr>
            </w:pPr>
          </w:p>
        </w:tc>
        <w:tc>
          <w:tcPr>
            <w:tcW w:w="991" w:type="dxa"/>
            <w:vAlign w:val="center"/>
          </w:tcPr>
          <w:p w14:paraId="3E48AFF3" w14:textId="77777777" w:rsidR="003A77E1" w:rsidRDefault="003A77E1">
            <w:pPr>
              <w:jc w:val="center"/>
              <w:rPr>
                <w:sz w:val="14"/>
                <w:szCs w:val="14"/>
              </w:rPr>
            </w:pPr>
          </w:p>
        </w:tc>
        <w:tc>
          <w:tcPr>
            <w:tcW w:w="1246" w:type="dxa"/>
            <w:vAlign w:val="center"/>
          </w:tcPr>
          <w:p w14:paraId="0592E4FB" w14:textId="77777777" w:rsidR="003A77E1" w:rsidRDefault="003A77E1">
            <w:pPr>
              <w:jc w:val="center"/>
              <w:rPr>
                <w:sz w:val="14"/>
                <w:szCs w:val="14"/>
              </w:rPr>
            </w:pPr>
          </w:p>
        </w:tc>
      </w:tr>
      <w:tr w:rsidR="003A77E1" w14:paraId="5F1E5140" w14:textId="77777777">
        <w:trPr>
          <w:trHeight w:val="304"/>
        </w:trPr>
        <w:tc>
          <w:tcPr>
            <w:tcW w:w="8217" w:type="dxa"/>
            <w:gridSpan w:val="6"/>
            <w:vAlign w:val="center"/>
          </w:tcPr>
          <w:p w14:paraId="65351F33" w14:textId="77777777" w:rsidR="003A77E1" w:rsidRDefault="00E84146">
            <w:pPr>
              <w:jc w:val="right"/>
              <w:rPr>
                <w:sz w:val="14"/>
                <w:szCs w:val="14"/>
              </w:rPr>
            </w:pPr>
            <w:r>
              <w:rPr>
                <w:sz w:val="14"/>
                <w:szCs w:val="14"/>
              </w:rPr>
              <w:t>RAZEM</w:t>
            </w:r>
          </w:p>
        </w:tc>
        <w:tc>
          <w:tcPr>
            <w:tcW w:w="991" w:type="dxa"/>
          </w:tcPr>
          <w:p w14:paraId="41FAD4D9" w14:textId="77777777" w:rsidR="003A77E1" w:rsidRDefault="003A77E1">
            <w:pPr>
              <w:rPr>
                <w:sz w:val="14"/>
                <w:szCs w:val="14"/>
              </w:rPr>
            </w:pPr>
          </w:p>
        </w:tc>
        <w:tc>
          <w:tcPr>
            <w:tcW w:w="1246" w:type="dxa"/>
          </w:tcPr>
          <w:p w14:paraId="4EC46332" w14:textId="77777777" w:rsidR="003A77E1" w:rsidRDefault="003A77E1">
            <w:pPr>
              <w:rPr>
                <w:sz w:val="14"/>
                <w:szCs w:val="14"/>
              </w:rPr>
            </w:pPr>
          </w:p>
        </w:tc>
      </w:tr>
    </w:tbl>
    <w:p w14:paraId="291FE728" w14:textId="77777777" w:rsidR="003A77E1" w:rsidRDefault="003A77E1">
      <w:pPr>
        <w:rPr>
          <w:rFonts w:asciiTheme="minorHAnsi" w:hAnsiTheme="minorHAnsi" w:cstheme="minorHAnsi"/>
          <w:sz w:val="20"/>
          <w:szCs w:val="20"/>
        </w:rPr>
      </w:pPr>
    </w:p>
    <w:p w14:paraId="47F3BA61" w14:textId="77777777" w:rsidR="003A77E1" w:rsidRDefault="00E84146">
      <w:pPr>
        <w:rPr>
          <w:rFonts w:asciiTheme="minorHAnsi" w:hAnsiTheme="minorHAnsi" w:cstheme="minorHAnsi"/>
          <w:sz w:val="20"/>
          <w:szCs w:val="20"/>
        </w:rPr>
      </w:pPr>
      <w:r>
        <w:rPr>
          <w:rFonts w:asciiTheme="minorHAnsi" w:hAnsiTheme="minorHAnsi" w:cstheme="minorHAnsi"/>
          <w:sz w:val="20"/>
          <w:szCs w:val="20"/>
        </w:rPr>
        <w:t>Za całość oferty brutto: ……………………………. zł</w:t>
      </w:r>
    </w:p>
    <w:p w14:paraId="6C41F4B3" w14:textId="77777777" w:rsidR="003A77E1" w:rsidRDefault="00E84146">
      <w:pPr>
        <w:rPr>
          <w:rFonts w:asciiTheme="minorHAnsi" w:hAnsiTheme="minorHAnsi" w:cstheme="minorHAnsi"/>
          <w:sz w:val="20"/>
          <w:szCs w:val="20"/>
        </w:rPr>
      </w:pPr>
      <w:r>
        <w:rPr>
          <w:rFonts w:asciiTheme="minorHAnsi" w:hAnsiTheme="minorHAnsi" w:cstheme="minorHAnsi"/>
          <w:sz w:val="20"/>
          <w:szCs w:val="20"/>
        </w:rPr>
        <w:t>Słownie: ………………………………………………………………………………………………………………………………………………….………...</w:t>
      </w:r>
    </w:p>
    <w:p w14:paraId="39557296" w14:textId="77777777" w:rsidR="003A77E1" w:rsidRDefault="003A77E1">
      <w:pPr>
        <w:suppressAutoHyphens w:val="0"/>
        <w:rPr>
          <w:rFonts w:ascii="Calibri" w:hAnsi="Calibri" w:cs="Calibri"/>
          <w:b/>
          <w:bCs/>
          <w:sz w:val="20"/>
          <w:szCs w:val="20"/>
          <w:lang w:eastAsia="pl-PL"/>
        </w:rPr>
      </w:pPr>
    </w:p>
    <w:p w14:paraId="1E19AC33" w14:textId="77777777" w:rsidR="003A77E1" w:rsidRDefault="00E84146">
      <w:pPr>
        <w:suppressAutoHyphens w:val="0"/>
        <w:jc w:val="both"/>
        <w:rPr>
          <w:rFonts w:ascii="Calibri" w:hAnsi="Calibri" w:cs="Calibri"/>
          <w:sz w:val="20"/>
          <w:szCs w:val="20"/>
          <w:lang w:eastAsia="pl-PL"/>
        </w:rPr>
      </w:pPr>
      <w:r>
        <w:rPr>
          <w:rFonts w:ascii="Calibri" w:hAnsi="Calibri" w:cs="Calibri"/>
          <w:b/>
          <w:bCs/>
          <w:sz w:val="20"/>
          <w:szCs w:val="20"/>
          <w:lang w:eastAsia="pl-PL"/>
        </w:rPr>
        <w:t xml:space="preserve">2. Oświadczamy, </w:t>
      </w:r>
      <w:r>
        <w:rPr>
          <w:rFonts w:ascii="Calibri" w:hAnsi="Calibri" w:cs="Calibri"/>
          <w:sz w:val="20"/>
          <w:szCs w:val="20"/>
          <w:lang w:eastAsia="pl-PL"/>
        </w:rPr>
        <w:t>że do wyliczenia kwoty wynagrodzenia brutto za wykonanie przedmiotu zamówienia publicznego, które jest wynagrodzeniem ryczałtowym zastosowaliśmy właściwą, aktualnie obowiązującą w przepisach prawa, stawkę podatku od towarów i usług (VAT).</w:t>
      </w:r>
    </w:p>
    <w:p w14:paraId="59EFF3D9" w14:textId="77777777" w:rsidR="003A77E1" w:rsidRDefault="00E84146">
      <w:pPr>
        <w:suppressAutoHyphens w:val="0"/>
        <w:jc w:val="both"/>
        <w:rPr>
          <w:rFonts w:ascii="Calibri" w:hAnsi="Calibri" w:cs="Calibri"/>
          <w:sz w:val="20"/>
          <w:szCs w:val="20"/>
          <w:lang w:eastAsia="pl-PL"/>
        </w:rPr>
      </w:pPr>
      <w:r>
        <w:rPr>
          <w:rFonts w:ascii="Calibri" w:hAnsi="Calibri" w:cs="Calibri"/>
          <w:b/>
          <w:bCs/>
          <w:sz w:val="20"/>
          <w:szCs w:val="20"/>
          <w:lang w:eastAsia="pl-PL"/>
        </w:rPr>
        <w:lastRenderedPageBreak/>
        <w:t xml:space="preserve">3. Wykonawca </w:t>
      </w:r>
      <w:r>
        <w:rPr>
          <w:rFonts w:ascii="Calibri" w:hAnsi="Calibri" w:cs="Calibri"/>
          <w:sz w:val="20"/>
          <w:szCs w:val="20"/>
          <w:lang w:eastAsia="pl-PL"/>
        </w:rPr>
        <w:t>oświadcza, że zrealizuje zamówienie zgodnie ze specyfikacją warunków zamówienia, opisem przedmiotu zamówienia i wzorem umowy.</w:t>
      </w:r>
    </w:p>
    <w:p w14:paraId="656AA512" w14:textId="77777777" w:rsidR="003A77E1" w:rsidRDefault="00E84146">
      <w:pPr>
        <w:pStyle w:val="Tekstpodstawowywcity"/>
        <w:rPr>
          <w:rFonts w:ascii="Calibri" w:hAnsi="Calibri" w:cs="Calibri"/>
          <w:sz w:val="20"/>
        </w:rPr>
      </w:pPr>
      <w:r>
        <w:rPr>
          <w:rFonts w:ascii="Calibri" w:hAnsi="Calibri" w:cs="Calibri"/>
          <w:b/>
          <w:sz w:val="20"/>
        </w:rPr>
        <w:t>4. Oświadczam/y</w:t>
      </w:r>
      <w:r>
        <w:rPr>
          <w:rFonts w:ascii="Calibri" w:hAnsi="Calibri" w:cs="Calibri"/>
          <w:sz w:val="20"/>
        </w:rPr>
        <w:t xml:space="preserve">, że akceptujemy przekazany wzór umowy </w:t>
      </w:r>
      <w:r>
        <w:rPr>
          <w:rFonts w:ascii="Calibri" w:hAnsi="Calibri" w:cs="Calibri"/>
          <w:color w:val="000000"/>
          <w:sz w:val="20"/>
        </w:rPr>
        <w:t>stanowiący załącznik nr 2</w:t>
      </w:r>
      <w:r>
        <w:rPr>
          <w:rFonts w:ascii="Calibri" w:hAnsi="Calibri" w:cs="Calibri"/>
          <w:sz w:val="20"/>
        </w:rPr>
        <w:t xml:space="preserve"> do SWZ,</w:t>
      </w:r>
    </w:p>
    <w:p w14:paraId="474B8A31" w14:textId="77777777" w:rsidR="003A77E1" w:rsidRDefault="00E84146">
      <w:pPr>
        <w:suppressAutoHyphens w:val="0"/>
        <w:jc w:val="both"/>
        <w:rPr>
          <w:rFonts w:ascii="Calibri" w:hAnsi="Calibri" w:cs="Calibri"/>
          <w:sz w:val="20"/>
          <w:szCs w:val="20"/>
          <w:lang w:eastAsia="pl-PL"/>
        </w:rPr>
      </w:pPr>
      <w:r>
        <w:rPr>
          <w:rFonts w:ascii="Calibri" w:hAnsi="Calibri" w:cs="Calibri"/>
          <w:b/>
          <w:bCs/>
          <w:sz w:val="20"/>
          <w:szCs w:val="20"/>
          <w:lang w:eastAsia="pl-PL"/>
        </w:rPr>
        <w:t xml:space="preserve">5. Zobowiązujemy </w:t>
      </w:r>
      <w:r>
        <w:rPr>
          <w:rFonts w:ascii="Calibri" w:hAnsi="Calibri" w:cs="Calibri"/>
          <w:sz w:val="20"/>
          <w:szCs w:val="20"/>
          <w:lang w:eastAsia="pl-PL"/>
        </w:rPr>
        <w:t>się do zawarcia umowy w miejscu i terminie wyznaczonym przez Zamawiającego.</w:t>
      </w:r>
    </w:p>
    <w:p w14:paraId="38014DCC" w14:textId="77777777" w:rsidR="003A77E1" w:rsidRDefault="00E84146">
      <w:pPr>
        <w:suppressAutoHyphens w:val="0"/>
        <w:jc w:val="both"/>
        <w:rPr>
          <w:rFonts w:ascii="Calibri" w:hAnsi="Calibri" w:cs="Calibri"/>
          <w:sz w:val="20"/>
          <w:szCs w:val="20"/>
          <w:lang w:eastAsia="pl-PL"/>
        </w:rPr>
      </w:pPr>
      <w:r>
        <w:rPr>
          <w:rFonts w:ascii="Calibri" w:hAnsi="Calibri" w:cs="Calibri"/>
          <w:b/>
          <w:bCs/>
          <w:sz w:val="20"/>
          <w:szCs w:val="20"/>
          <w:lang w:eastAsia="pl-PL"/>
        </w:rPr>
        <w:t>6. Oświadczam</w:t>
      </w:r>
      <w:r>
        <w:rPr>
          <w:rFonts w:ascii="Calibri" w:hAnsi="Calibri" w:cs="Calibri"/>
          <w:sz w:val="20"/>
          <w:szCs w:val="20"/>
          <w:lang w:eastAsia="pl-PL"/>
        </w:rPr>
        <w:t>, że wypełniłem obowiązki informacyjne przewidziane w art. 13 lub art. 14 RODO</w:t>
      </w:r>
      <w:r>
        <w:rPr>
          <w:rFonts w:ascii="Calibri" w:hAnsi="Calibri" w:cs="Calibri"/>
          <w:sz w:val="20"/>
          <w:szCs w:val="20"/>
          <w:vertAlign w:val="superscript"/>
          <w:lang w:eastAsia="pl-PL"/>
        </w:rPr>
        <w:t>1</w:t>
      </w:r>
      <w:r>
        <w:rPr>
          <w:rFonts w:ascii="Calibri" w:hAnsi="Calibri" w:cs="Calibri"/>
          <w:sz w:val="20"/>
          <w:szCs w:val="20"/>
          <w:lang w:eastAsia="pl-PL"/>
        </w:rPr>
        <w:t xml:space="preserve"> wobec osób fizycznych, od których dane osobowe bezpośrednio lub pośrednio pozyskałem w celu ubiegania się o udzielenie zamówienia publicznego w niniejszym postępowaniu.*</w:t>
      </w:r>
    </w:p>
    <w:p w14:paraId="25125657" w14:textId="77777777" w:rsidR="003A77E1" w:rsidRDefault="00E84146">
      <w:pPr>
        <w:suppressAutoHyphens w:val="0"/>
        <w:rPr>
          <w:rFonts w:ascii="Calibri" w:hAnsi="Calibri" w:cs="Calibri"/>
          <w:iCs/>
          <w:sz w:val="20"/>
          <w:szCs w:val="20"/>
          <w:lang w:eastAsia="pl-PL"/>
        </w:rPr>
      </w:pPr>
      <w:r>
        <w:rPr>
          <w:rFonts w:ascii="Calibri" w:hAnsi="Calibri" w:cs="Calibri"/>
          <w:b/>
          <w:iCs/>
          <w:sz w:val="20"/>
          <w:szCs w:val="20"/>
          <w:lang w:eastAsia="pl-PL"/>
        </w:rPr>
        <w:t>7. Oświadczam</w:t>
      </w:r>
      <w:r>
        <w:rPr>
          <w:rFonts w:ascii="Calibri" w:hAnsi="Calibri" w:cs="Calibri"/>
          <w:iCs/>
          <w:sz w:val="20"/>
          <w:szCs w:val="20"/>
          <w:lang w:eastAsia="pl-PL"/>
        </w:rPr>
        <w:t>, że</w:t>
      </w:r>
      <w:r>
        <w:rPr>
          <w:rFonts w:asciiTheme="minorHAnsi" w:hAnsiTheme="minorHAnsi" w:cstheme="minorHAnsi"/>
          <w:sz w:val="20"/>
          <w:szCs w:val="20"/>
          <w:lang w:eastAsia="pl-PL"/>
        </w:rPr>
        <w:t xml:space="preserve"> jestem wykonawcą z sektora</w:t>
      </w:r>
      <w:r>
        <w:rPr>
          <w:rFonts w:ascii="Calibri" w:hAnsi="Calibri" w:cs="Calibri"/>
          <w:iCs/>
          <w:sz w:val="20"/>
          <w:szCs w:val="20"/>
          <w:lang w:eastAsia="pl-PL"/>
        </w:rPr>
        <w:t>:</w:t>
      </w:r>
    </w:p>
    <w:p w14:paraId="4B87092B" w14:textId="77777777" w:rsidR="003A77E1" w:rsidRDefault="00E84146">
      <w:pPr>
        <w:rPr>
          <w:rFonts w:asciiTheme="minorHAnsi" w:hAnsiTheme="minorHAnsi" w:cstheme="minorHAnsi"/>
          <w:sz w:val="20"/>
          <w:szCs w:val="20"/>
        </w:rPr>
      </w:pPr>
      <w:r>
        <w:rPr>
          <w:rFonts w:asciiTheme="minorHAnsi" w:hAnsiTheme="minorHAnsi" w:cstheme="minorHAnsi"/>
          <w:sz w:val="20"/>
          <w:szCs w:val="20"/>
          <w:lang w:eastAsia="pl-PL"/>
        </w:rPr>
        <w:t xml:space="preserve">a) małych przedsiębiorstw     TAK/ NIE* </w:t>
      </w:r>
    </w:p>
    <w:p w14:paraId="16778DFE" w14:textId="77777777" w:rsidR="003A77E1" w:rsidRDefault="00E84146">
      <w:pPr>
        <w:rPr>
          <w:rFonts w:asciiTheme="minorHAnsi" w:hAnsiTheme="minorHAnsi" w:cstheme="minorHAnsi"/>
          <w:sz w:val="20"/>
          <w:szCs w:val="20"/>
        </w:rPr>
      </w:pPr>
      <w:r>
        <w:rPr>
          <w:rFonts w:asciiTheme="minorHAnsi" w:hAnsiTheme="minorHAnsi" w:cstheme="minorHAnsi"/>
          <w:sz w:val="20"/>
          <w:szCs w:val="20"/>
          <w:lang w:eastAsia="pl-PL"/>
        </w:rPr>
        <w:t xml:space="preserve">b) średnich przedsiębiorstw  TAK/ NIE* </w:t>
      </w:r>
    </w:p>
    <w:p w14:paraId="038EF4D0" w14:textId="77777777" w:rsidR="003A77E1" w:rsidRDefault="00E84146">
      <w:pPr>
        <w:rPr>
          <w:rFonts w:asciiTheme="minorHAnsi" w:hAnsiTheme="minorHAnsi" w:cstheme="minorHAnsi"/>
          <w:sz w:val="20"/>
          <w:szCs w:val="20"/>
        </w:rPr>
      </w:pPr>
      <w:r>
        <w:rPr>
          <w:rFonts w:asciiTheme="minorHAnsi" w:hAnsiTheme="minorHAnsi" w:cstheme="minorHAnsi"/>
          <w:sz w:val="20"/>
          <w:szCs w:val="20"/>
          <w:lang w:eastAsia="pl-PL"/>
        </w:rPr>
        <w:t xml:space="preserve">c) makro przedsiębiorstw      TAK/ NIE* </w:t>
      </w:r>
    </w:p>
    <w:p w14:paraId="1E527122" w14:textId="77777777" w:rsidR="003A77E1" w:rsidRDefault="003A77E1">
      <w:pPr>
        <w:suppressAutoHyphens w:val="0"/>
        <w:rPr>
          <w:rFonts w:ascii="Calibri" w:hAnsi="Calibri" w:cs="Calibri"/>
          <w:b/>
          <w:bCs/>
          <w:sz w:val="20"/>
          <w:szCs w:val="20"/>
          <w:lang w:eastAsia="pl-PL"/>
        </w:rPr>
      </w:pPr>
    </w:p>
    <w:p w14:paraId="5BCAE736" w14:textId="77777777" w:rsidR="003A77E1" w:rsidRDefault="00E84146">
      <w:pPr>
        <w:suppressAutoHyphens w:val="0"/>
        <w:rPr>
          <w:rFonts w:ascii="Calibri" w:hAnsi="Calibri" w:cs="Calibri"/>
          <w:b/>
          <w:bCs/>
          <w:i/>
          <w:iCs/>
          <w:sz w:val="16"/>
          <w:szCs w:val="16"/>
          <w:lang w:eastAsia="pl-PL"/>
        </w:rPr>
      </w:pPr>
      <w:r>
        <w:rPr>
          <w:rFonts w:ascii="Calibri" w:hAnsi="Calibri" w:cs="Calibri"/>
          <w:b/>
          <w:bCs/>
          <w:i/>
          <w:iCs/>
          <w:sz w:val="16"/>
          <w:szCs w:val="16"/>
          <w:lang w:eastAsia="pl-PL"/>
        </w:rPr>
        <w:t>* - niepotrzebne skreślić</w:t>
      </w:r>
    </w:p>
    <w:p w14:paraId="1214F5DC" w14:textId="77777777" w:rsidR="003A77E1" w:rsidRDefault="003A77E1">
      <w:pPr>
        <w:suppressAutoHyphens w:val="0"/>
        <w:rPr>
          <w:rFonts w:ascii="Calibri" w:hAnsi="Calibri" w:cs="Calibri"/>
          <w:b/>
          <w:bCs/>
          <w:sz w:val="20"/>
          <w:szCs w:val="20"/>
          <w:lang w:eastAsia="pl-PL"/>
        </w:rPr>
      </w:pPr>
    </w:p>
    <w:p w14:paraId="4928BA56" w14:textId="77777777" w:rsidR="003A77E1" w:rsidRDefault="003A77E1">
      <w:pPr>
        <w:suppressAutoHyphens w:val="0"/>
        <w:jc w:val="both"/>
        <w:rPr>
          <w:rFonts w:ascii="Calibri" w:hAnsi="Calibri" w:cs="Calibri"/>
          <w:b/>
          <w:bCs/>
          <w:sz w:val="20"/>
          <w:szCs w:val="20"/>
          <w:lang w:eastAsia="pl-PL"/>
        </w:rPr>
      </w:pPr>
    </w:p>
    <w:p w14:paraId="3A813EAC" w14:textId="77777777" w:rsidR="003A77E1" w:rsidRDefault="00E84146">
      <w:pPr>
        <w:suppressAutoHyphens w:val="0"/>
        <w:jc w:val="both"/>
        <w:rPr>
          <w:rFonts w:ascii="Calibri" w:hAnsi="Calibri" w:cs="Calibri"/>
          <w:sz w:val="16"/>
          <w:szCs w:val="16"/>
          <w:lang w:eastAsia="pl-PL"/>
        </w:rPr>
      </w:pPr>
      <w:r>
        <w:rPr>
          <w:rFonts w:ascii="Calibri" w:hAnsi="Calibri" w:cs="Calibri"/>
          <w:b/>
          <w:bCs/>
          <w:sz w:val="20"/>
          <w:szCs w:val="20"/>
          <w:lang w:eastAsia="pl-PL"/>
        </w:rPr>
        <w:t xml:space="preserve">UWAGA: </w:t>
      </w:r>
      <w:r>
        <w:rPr>
          <w:rFonts w:ascii="Calibri" w:hAnsi="Calibri" w:cs="Calibri"/>
          <w:sz w:val="16"/>
          <w:szCs w:val="16"/>
          <w:lang w:eastAsia="pl-PL"/>
        </w:rPr>
        <w:t>W przypadku gdy wykonawca nie przekazuje danych osobowych innych niż bezpośrednio jego dotyczących lub zachodzi</w:t>
      </w:r>
    </w:p>
    <w:p w14:paraId="0B4E26A0" w14:textId="77777777" w:rsidR="003A77E1" w:rsidRDefault="00E84146">
      <w:pPr>
        <w:suppressAutoHyphens w:val="0"/>
        <w:jc w:val="both"/>
        <w:rPr>
          <w:rFonts w:ascii="Calibri" w:hAnsi="Calibri" w:cs="Calibri"/>
          <w:sz w:val="16"/>
          <w:szCs w:val="16"/>
          <w:lang w:eastAsia="pl-PL"/>
        </w:rPr>
      </w:pPr>
      <w:r>
        <w:rPr>
          <w:rFonts w:ascii="Calibri" w:hAnsi="Calibri" w:cs="Calibri"/>
          <w:sz w:val="16"/>
          <w:szCs w:val="16"/>
          <w:lang w:eastAsia="pl-PL"/>
        </w:rPr>
        <w:t>wyłączenie stosowania obowiązku informacyjnego, stosownie do art. 13 ust. 4 lub art. 14 ust. 5 RODO treści oświadczenia wykonawca nie składa</w:t>
      </w:r>
    </w:p>
    <w:p w14:paraId="502C8F4E" w14:textId="77777777" w:rsidR="003A77E1" w:rsidRDefault="00E84146">
      <w:pPr>
        <w:suppressAutoHyphens w:val="0"/>
        <w:jc w:val="both"/>
        <w:rPr>
          <w:rFonts w:ascii="Calibri" w:hAnsi="Calibri" w:cs="Calibri"/>
          <w:b/>
          <w:bCs/>
          <w:iCs/>
          <w:sz w:val="20"/>
          <w:szCs w:val="20"/>
          <w:lang w:eastAsia="pl-PL"/>
        </w:rPr>
      </w:pPr>
      <w:r>
        <w:rPr>
          <w:rFonts w:ascii="Calibri" w:hAnsi="Calibri" w:cs="Calibri"/>
          <w:sz w:val="16"/>
          <w:szCs w:val="16"/>
          <w:lang w:eastAsia="pl-PL"/>
        </w:rPr>
        <w:t>(usunięcie treści oświadczenia np. przez jego wykreślenie)</w:t>
      </w:r>
    </w:p>
    <w:p w14:paraId="5882929A" w14:textId="77777777" w:rsidR="003A77E1" w:rsidRDefault="00E84146">
      <w:pPr>
        <w:suppressAutoHyphens w:val="0"/>
        <w:jc w:val="both"/>
        <w:rPr>
          <w:rFonts w:ascii="Calibri" w:hAnsi="Calibri" w:cs="Calibri"/>
          <w:i/>
          <w:iCs/>
          <w:sz w:val="16"/>
          <w:szCs w:val="16"/>
          <w:lang w:eastAsia="pl-PL"/>
        </w:rPr>
      </w:pPr>
      <w:r>
        <w:rPr>
          <w:rFonts w:ascii="Calibri" w:hAnsi="Calibri" w:cs="Calibri"/>
          <w:i/>
          <w:iCs/>
          <w:sz w:val="16"/>
          <w:szCs w:val="16"/>
          <w:lang w:eastAsia="pl-PL"/>
        </w:rPr>
        <w:t>Zgodnie z zaleceniem Komisji z dnia 6 maja 2003 r. dotyczącym definicji mikroprzedsiębiorstw oraz małych i średnich przedsiębiorstw (Dz. Urz. UE L 124 z 20.5.2003, str. 36):</w:t>
      </w:r>
    </w:p>
    <w:p w14:paraId="243F1409" w14:textId="77777777" w:rsidR="003A77E1" w:rsidRDefault="00E84146">
      <w:pPr>
        <w:suppressAutoHyphens w:val="0"/>
        <w:jc w:val="both"/>
        <w:rPr>
          <w:rFonts w:ascii="Calibri" w:hAnsi="Calibri" w:cs="Calibri"/>
          <w:i/>
          <w:iCs/>
          <w:sz w:val="16"/>
          <w:szCs w:val="16"/>
          <w:lang w:eastAsia="pl-PL"/>
        </w:rPr>
      </w:pPr>
      <w:r>
        <w:rPr>
          <w:rFonts w:ascii="Calibri" w:hAnsi="Calibri" w:cs="Calibri"/>
          <w:i/>
          <w:iCs/>
          <w:sz w:val="16"/>
          <w:szCs w:val="16"/>
          <w:lang w:eastAsia="pl-PL"/>
        </w:rPr>
        <w:t>- mikroprzedsiębiorstwo to przedsiębiorstwo, które zatrudnia mniej niż 10 osób i którego roczny obrót lub roczna suma bilansowa nie przekracza 2 milionów EUR;</w:t>
      </w:r>
    </w:p>
    <w:p w14:paraId="22F05AF0" w14:textId="77777777" w:rsidR="003A77E1" w:rsidRDefault="00E84146">
      <w:pPr>
        <w:suppressAutoHyphens w:val="0"/>
        <w:jc w:val="both"/>
        <w:rPr>
          <w:rFonts w:ascii="Calibri" w:hAnsi="Calibri" w:cs="Calibri"/>
          <w:i/>
          <w:iCs/>
          <w:sz w:val="16"/>
          <w:szCs w:val="16"/>
          <w:lang w:eastAsia="pl-PL"/>
        </w:rPr>
      </w:pPr>
      <w:r>
        <w:rPr>
          <w:rFonts w:ascii="Calibri" w:hAnsi="Calibri" w:cs="Calibri"/>
          <w:i/>
          <w:iCs/>
          <w:sz w:val="16"/>
          <w:szCs w:val="16"/>
          <w:lang w:eastAsia="pl-PL"/>
        </w:rPr>
        <w:t>- małe przedsiębiorstwo to przedsiębiorstwo, które zatrudnia mniej niż 50 osób i którego roczny obrót lub roczna suma bilansowa nie przekracza 10 milionów EUR.</w:t>
      </w:r>
    </w:p>
    <w:p w14:paraId="79DD6F78" w14:textId="77777777" w:rsidR="003A77E1" w:rsidRDefault="00E84146">
      <w:pPr>
        <w:suppressAutoHyphens w:val="0"/>
        <w:jc w:val="both"/>
        <w:rPr>
          <w:rFonts w:ascii="Calibri" w:hAnsi="Calibri" w:cs="Calibri"/>
          <w:i/>
          <w:iCs/>
          <w:sz w:val="16"/>
          <w:szCs w:val="16"/>
          <w:lang w:eastAsia="pl-PL"/>
        </w:rPr>
      </w:pPr>
      <w:r>
        <w:rPr>
          <w:rFonts w:ascii="Calibri" w:hAnsi="Calibri" w:cs="Calibri"/>
          <w:i/>
          <w:iCs/>
          <w:sz w:val="16"/>
          <w:szCs w:val="16"/>
          <w:lang w:eastAsia="pl-PL"/>
        </w:rPr>
        <w:t>- 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3F0A36F8" w14:textId="77777777" w:rsidR="003A77E1" w:rsidRDefault="003A77E1">
      <w:pPr>
        <w:suppressAutoHyphens w:val="0"/>
        <w:rPr>
          <w:rFonts w:ascii="Calibri" w:hAnsi="Calibri" w:cs="Calibri"/>
          <w:sz w:val="20"/>
          <w:szCs w:val="20"/>
          <w:lang w:eastAsia="pl-PL"/>
        </w:rPr>
      </w:pPr>
    </w:p>
    <w:p w14:paraId="05EBA2FC" w14:textId="77777777" w:rsidR="003A77E1" w:rsidRDefault="003A77E1">
      <w:pPr>
        <w:suppressAutoHyphens w:val="0"/>
        <w:rPr>
          <w:rFonts w:ascii="Calibri" w:hAnsi="Calibri" w:cs="Calibri"/>
          <w:sz w:val="20"/>
          <w:szCs w:val="20"/>
          <w:lang w:eastAsia="pl-PL"/>
        </w:rPr>
      </w:pPr>
    </w:p>
    <w:p w14:paraId="3BD85DB0" w14:textId="77777777" w:rsidR="003A77E1" w:rsidRDefault="00E84146">
      <w:pPr>
        <w:suppressAutoHyphens w:val="0"/>
        <w:jc w:val="right"/>
        <w:rPr>
          <w:rFonts w:ascii="Calibri" w:hAnsi="Calibri" w:cs="Calibri"/>
          <w:sz w:val="20"/>
          <w:szCs w:val="20"/>
          <w:lang w:eastAsia="pl-PL"/>
        </w:rPr>
      </w:pPr>
      <w:r>
        <w:rPr>
          <w:rFonts w:ascii="Calibri" w:hAnsi="Calibri" w:cs="Calibri"/>
          <w:sz w:val="20"/>
          <w:szCs w:val="20"/>
          <w:lang w:eastAsia="pl-PL"/>
        </w:rPr>
        <w:t>__________________________________________________</w:t>
      </w:r>
    </w:p>
    <w:p w14:paraId="768EEEFE" w14:textId="77777777" w:rsidR="003A77E1" w:rsidRDefault="00E84146">
      <w:pPr>
        <w:spacing w:line="276" w:lineRule="auto"/>
        <w:ind w:left="4536"/>
        <w:jc w:val="center"/>
        <w:rPr>
          <w:rFonts w:ascii="Calibri" w:hAnsi="Calibri" w:cs="Calibri"/>
          <w:i/>
          <w:color w:val="0070C0"/>
          <w:sz w:val="16"/>
          <w:szCs w:val="16"/>
        </w:rPr>
      </w:pPr>
      <w:r>
        <w:rPr>
          <w:rFonts w:ascii="Calibri" w:hAnsi="Calibri" w:cs="Calibri"/>
          <w:i/>
          <w:color w:val="0070C0"/>
          <w:sz w:val="16"/>
          <w:szCs w:val="16"/>
        </w:rPr>
        <w:t>Dokument winien być podpisany</w:t>
      </w:r>
    </w:p>
    <w:p w14:paraId="6473801B" w14:textId="77777777" w:rsidR="003A77E1" w:rsidRDefault="00E84146">
      <w:pPr>
        <w:spacing w:line="276" w:lineRule="auto"/>
        <w:ind w:left="4536"/>
        <w:jc w:val="center"/>
        <w:rPr>
          <w:rFonts w:ascii="Calibri" w:hAnsi="Calibri" w:cs="Calibri"/>
          <w:i/>
          <w:color w:val="0070C0"/>
          <w:sz w:val="16"/>
          <w:szCs w:val="16"/>
        </w:rPr>
      </w:pPr>
      <w:r>
        <w:rPr>
          <w:rFonts w:ascii="Calibri" w:hAnsi="Calibri" w:cs="Calibri"/>
          <w:i/>
          <w:color w:val="0070C0"/>
          <w:sz w:val="16"/>
          <w:szCs w:val="16"/>
        </w:rPr>
        <w:t>kwalifikowanym podpisem elektronicznym</w:t>
      </w:r>
    </w:p>
    <w:p w14:paraId="3E067323" w14:textId="77777777" w:rsidR="003A77E1" w:rsidRDefault="00E84146">
      <w:pPr>
        <w:spacing w:line="276" w:lineRule="auto"/>
        <w:ind w:left="4536"/>
        <w:jc w:val="center"/>
        <w:rPr>
          <w:rFonts w:ascii="Calibri" w:hAnsi="Calibri" w:cs="Calibri"/>
          <w:b/>
          <w:i/>
          <w:color w:val="0070C0"/>
          <w:sz w:val="16"/>
          <w:szCs w:val="16"/>
        </w:rPr>
      </w:pPr>
      <w:r>
        <w:rPr>
          <w:rFonts w:ascii="Calibri" w:hAnsi="Calibri" w:cs="Calibri"/>
          <w:i/>
          <w:color w:val="0070C0"/>
          <w:sz w:val="16"/>
          <w:szCs w:val="16"/>
        </w:rPr>
        <w:t>lub podpisem zaufanym lub podpisem osobistym</w:t>
      </w:r>
    </w:p>
    <w:p w14:paraId="187BCBB3" w14:textId="77777777" w:rsidR="003A77E1" w:rsidRDefault="003A77E1"/>
    <w:sectPr w:rsidR="003A77E1">
      <w:pgSz w:w="11906" w:h="16838"/>
      <w:pgMar w:top="720" w:right="720" w:bottom="720" w:left="720"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9F56D1"/>
    <w:multiLevelType w:val="multilevel"/>
    <w:tmpl w:val="8C7033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9126183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7E1"/>
    <w:rsid w:val="00046972"/>
    <w:rsid w:val="003A77E1"/>
    <w:rsid w:val="00521D9D"/>
    <w:rsid w:val="007613BC"/>
    <w:rsid w:val="00914428"/>
    <w:rsid w:val="00C27C8A"/>
    <w:rsid w:val="00CC003A"/>
    <w:rsid w:val="00DF08AC"/>
    <w:rsid w:val="00E8414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A83A5"/>
  <w15:docId w15:val="{61FADDB1-84F6-4307-B848-0EE2AA4D7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1080"/>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Tekstpodstawowywcity">
    <w:name w:val="Tekst podstawowy wci?ty"/>
    <w:basedOn w:val="Normalny"/>
    <w:qFormat/>
    <w:rsid w:val="0072062F"/>
    <w:pPr>
      <w:widowControl w:val="0"/>
      <w:suppressAutoHyphens w:val="0"/>
      <w:ind w:right="51"/>
      <w:jc w:val="both"/>
    </w:pPr>
    <w:rPr>
      <w:szCs w:val="20"/>
      <w:lang w:eastAsia="pl-PL"/>
    </w:rPr>
  </w:style>
  <w:style w:type="table" w:styleId="Tabela-Siatka">
    <w:name w:val="Table Grid"/>
    <w:basedOn w:val="Standardowy"/>
    <w:uiPriority w:val="39"/>
    <w:rsid w:val="00531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21D9D"/>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962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2376</Words>
  <Characters>14258</Characters>
  <Application>Microsoft Office Word</Application>
  <DocSecurity>0</DocSecurity>
  <Lines>118</Lines>
  <Paragraphs>33</Paragraphs>
  <ScaleCrop>false</ScaleCrop>
  <Company/>
  <LinksUpToDate>false</LinksUpToDate>
  <CharactersWithSpaces>16601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Łata</dc:creator>
  <dc:description/>
  <cp:lastModifiedBy>Robert Łata</cp:lastModifiedBy>
  <cp:revision>19</cp:revision>
  <dcterms:created xsi:type="dcterms:W3CDTF">2024-02-26T12:33:00Z</dcterms:created>
  <dcterms:modified xsi:type="dcterms:W3CDTF">2025-03-04T08:45:00Z</dcterms:modified>
  <dc:language>pl-PL</dc:language>
</cp:coreProperties>
</file>